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A" w:rsidRDefault="00F152AF" w:rsidP="00F152AF">
      <w:pPr>
        <w:pStyle w:val="a3"/>
        <w:spacing w:before="150" w:beforeAutospacing="0" w:after="300" w:afterAutospacing="0" w:line="294" w:lineRule="atLeast"/>
        <w:rPr>
          <w:rFonts w:ascii="Arial" w:hAnsi="Arial" w:cs="Arial"/>
          <w:b/>
          <w:color w:val="565656"/>
          <w:sz w:val="28"/>
          <w:szCs w:val="28"/>
        </w:rPr>
      </w:pPr>
      <w:r>
        <w:rPr>
          <w:rFonts w:ascii="Arial" w:hAnsi="Arial" w:cs="Arial"/>
          <w:color w:val="565656"/>
          <w:sz w:val="21"/>
          <w:szCs w:val="21"/>
        </w:rPr>
        <w:br/>
      </w:r>
      <w:r w:rsidR="00EA506A" w:rsidRPr="00EA506A">
        <w:rPr>
          <w:rFonts w:ascii="Arial" w:hAnsi="Arial" w:cs="Arial"/>
          <w:b/>
          <w:color w:val="565656"/>
          <w:sz w:val="28"/>
          <w:szCs w:val="28"/>
        </w:rPr>
        <w:t xml:space="preserve">                                             </w:t>
      </w:r>
      <w:r w:rsidR="00EA506A">
        <w:rPr>
          <w:rFonts w:ascii="Arial" w:hAnsi="Arial" w:cs="Arial"/>
          <w:b/>
          <w:color w:val="565656"/>
          <w:sz w:val="28"/>
          <w:szCs w:val="28"/>
        </w:rPr>
        <w:t>Д</w:t>
      </w:r>
      <w:r w:rsidRPr="00EA506A">
        <w:rPr>
          <w:rFonts w:ascii="Arial" w:hAnsi="Arial" w:cs="Arial"/>
          <w:b/>
          <w:color w:val="565656"/>
          <w:sz w:val="28"/>
          <w:szCs w:val="28"/>
        </w:rPr>
        <w:t>оговор</w:t>
      </w:r>
      <w:r w:rsidRPr="00EA506A">
        <w:rPr>
          <w:rFonts w:ascii="Arial" w:hAnsi="Arial" w:cs="Arial"/>
          <w:b/>
          <w:color w:val="565656"/>
          <w:sz w:val="28"/>
          <w:szCs w:val="28"/>
        </w:rPr>
        <w:br/>
      </w:r>
    </w:p>
    <w:p w:rsidR="00EA506A" w:rsidRDefault="00F152AF" w:rsidP="00F152AF">
      <w:pPr>
        <w:pStyle w:val="a3"/>
        <w:spacing w:before="150" w:beforeAutospacing="0" w:after="300" w:afterAutospacing="0" w:line="294" w:lineRule="atLeast"/>
        <w:rPr>
          <w:rFonts w:ascii="Arial" w:hAnsi="Arial" w:cs="Arial"/>
          <w:color w:val="565656"/>
          <w:sz w:val="21"/>
          <w:szCs w:val="21"/>
        </w:rPr>
      </w:pPr>
      <w:r w:rsidRPr="00EA506A">
        <w:rPr>
          <w:rFonts w:ascii="Arial" w:hAnsi="Arial" w:cs="Arial"/>
          <w:b/>
          <w:color w:val="565656"/>
          <w:sz w:val="28"/>
          <w:szCs w:val="28"/>
        </w:rPr>
        <w:t>О возмещении затрат за потребляемую электрическую энергию</w:t>
      </w:r>
      <w:r>
        <w:rPr>
          <w:rFonts w:ascii="Arial" w:hAnsi="Arial" w:cs="Arial"/>
          <w:color w:val="565656"/>
          <w:sz w:val="21"/>
          <w:szCs w:val="21"/>
        </w:rPr>
        <w:t xml:space="preserve"> </w:t>
      </w:r>
    </w:p>
    <w:p w:rsidR="007F5B8B" w:rsidRDefault="00F152AF" w:rsidP="00F152AF">
      <w:pPr>
        <w:pStyle w:val="a3"/>
        <w:spacing w:before="150" w:beforeAutospacing="0" w:after="300" w:afterAutospacing="0" w:line="294" w:lineRule="atLeast"/>
        <w:rPr>
          <w:rFonts w:ascii="Arial" w:hAnsi="Arial" w:cs="Arial"/>
          <w:color w:val="565656"/>
          <w:sz w:val="21"/>
          <w:szCs w:val="21"/>
        </w:rPr>
      </w:pPr>
      <w:r w:rsidRPr="00EA506A">
        <w:rPr>
          <w:rFonts w:ascii="Arial" w:hAnsi="Arial" w:cs="Arial"/>
          <w:b/>
          <w:color w:val="565656"/>
        </w:rPr>
        <w:br/>
      </w:r>
      <w:r w:rsidR="00EA506A">
        <w:rPr>
          <w:rFonts w:ascii="Arial" w:hAnsi="Arial" w:cs="Arial"/>
          <w:b/>
          <w:color w:val="565656"/>
        </w:rPr>
        <w:t xml:space="preserve">№                                                                                    </w:t>
      </w:r>
      <w:r w:rsidRPr="00EA506A">
        <w:rPr>
          <w:rFonts w:ascii="Arial" w:hAnsi="Arial" w:cs="Arial"/>
          <w:b/>
          <w:color w:val="565656"/>
        </w:rPr>
        <w:t>« » _______________ 201_ г.</w:t>
      </w:r>
      <w:r w:rsidRPr="00EA506A">
        <w:rPr>
          <w:rFonts w:ascii="Arial" w:hAnsi="Arial" w:cs="Arial"/>
          <w:b/>
          <w:color w:val="565656"/>
        </w:rPr>
        <w:br/>
      </w:r>
      <w:r w:rsidRPr="00EA506A">
        <w:rPr>
          <w:rFonts w:ascii="Arial" w:hAnsi="Arial" w:cs="Arial"/>
          <w:b/>
          <w:color w:val="565656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Садоводческое некоммерческое товарищество «</w:t>
      </w:r>
      <w:r w:rsidR="00EA506A">
        <w:rPr>
          <w:rFonts w:ascii="Arial" w:hAnsi="Arial" w:cs="Arial"/>
          <w:color w:val="565656"/>
          <w:sz w:val="21"/>
          <w:szCs w:val="21"/>
        </w:rPr>
        <w:t xml:space="preserve">Кинематографист 3 </w:t>
      </w:r>
      <w:r>
        <w:rPr>
          <w:rFonts w:ascii="Arial" w:hAnsi="Arial" w:cs="Arial"/>
          <w:color w:val="565656"/>
          <w:sz w:val="21"/>
          <w:szCs w:val="21"/>
        </w:rPr>
        <w:t>», именуемое в дальнейшем «Товарищество» в лице председателя правления _________________________________, действующего на основании устава, с одной стороны, и член садоводческого некоммерческого товарищества «</w:t>
      </w:r>
      <w:r w:rsidR="00EA506A">
        <w:rPr>
          <w:rFonts w:ascii="Arial" w:hAnsi="Arial" w:cs="Arial"/>
          <w:color w:val="565656"/>
          <w:sz w:val="21"/>
          <w:szCs w:val="21"/>
        </w:rPr>
        <w:t>Кинематографист 3</w:t>
      </w:r>
      <w:r>
        <w:rPr>
          <w:rFonts w:ascii="Arial" w:hAnsi="Arial" w:cs="Arial"/>
          <w:color w:val="565656"/>
          <w:sz w:val="21"/>
          <w:szCs w:val="21"/>
        </w:rPr>
        <w:t>», _________________________ _________________________________ участок № ________ на территории СНТ «</w:t>
      </w:r>
      <w:r w:rsidR="00EA506A">
        <w:rPr>
          <w:rFonts w:ascii="Arial" w:hAnsi="Arial" w:cs="Arial"/>
          <w:color w:val="565656"/>
          <w:sz w:val="21"/>
          <w:szCs w:val="21"/>
        </w:rPr>
        <w:t xml:space="preserve">Кинематографист 3 </w:t>
      </w:r>
      <w:r>
        <w:rPr>
          <w:rFonts w:ascii="Arial" w:hAnsi="Arial" w:cs="Arial"/>
          <w:color w:val="565656"/>
          <w:sz w:val="21"/>
          <w:szCs w:val="21"/>
        </w:rPr>
        <w:t>», именуемый в дальнейшем «Потребитель», с другой стороны, совместно именуемые «Стороны» заключили настоящий договор о нижеследующем: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1. ПРЕДМЕТ ДОГОВОРА. ОБЩИЕ ПОЛОЖЕНИЯ.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1.1. Товарищество обязуется передавать Потребителю через присоединенную сеть электрическую энергию для бытового потребления, а Потребитель обязуется возмещать Товариществу затраты за фактически полученное за расчетный период количество электрической энергии по тарифам и в порядке, установленном настоящим Договором, а также соблюдать предусмотренный договором режим её потребления и исправность электропроводки, используемых им приборов и оборудования, связанных с потреблением электрической энергии.</w:t>
      </w:r>
      <w:r>
        <w:rPr>
          <w:rFonts w:ascii="Arial" w:hAnsi="Arial" w:cs="Arial"/>
          <w:color w:val="565656"/>
          <w:sz w:val="21"/>
          <w:szCs w:val="21"/>
        </w:rPr>
        <w:br/>
        <w:t>1.2. Настоящий договор заключен в рамках Договора энергоснабжения №</w:t>
      </w:r>
      <w:r w:rsidR="00EA506A">
        <w:rPr>
          <w:rFonts w:ascii="Arial" w:hAnsi="Arial" w:cs="Arial"/>
          <w:color w:val="565656"/>
          <w:sz w:val="21"/>
          <w:szCs w:val="21"/>
        </w:rPr>
        <w:t xml:space="preserve"> 30202908 от 29 ноября 2010 года</w:t>
      </w:r>
      <w:r>
        <w:rPr>
          <w:rFonts w:ascii="Arial" w:hAnsi="Arial" w:cs="Arial"/>
          <w:color w:val="565656"/>
          <w:sz w:val="21"/>
          <w:szCs w:val="21"/>
        </w:rPr>
        <w:t>, заключенного между ОАО «</w:t>
      </w:r>
      <w:proofErr w:type="spellStart"/>
      <w:r w:rsidR="00EA506A">
        <w:rPr>
          <w:rFonts w:ascii="Arial" w:hAnsi="Arial" w:cs="Arial"/>
          <w:color w:val="565656"/>
          <w:sz w:val="21"/>
          <w:szCs w:val="21"/>
        </w:rPr>
        <w:t>Мосэнергосбыт</w:t>
      </w:r>
      <w:proofErr w:type="spellEnd"/>
      <w:r>
        <w:rPr>
          <w:rFonts w:ascii="Arial" w:hAnsi="Arial" w:cs="Arial"/>
          <w:color w:val="565656"/>
          <w:sz w:val="21"/>
          <w:szCs w:val="21"/>
        </w:rPr>
        <w:t>» и СНТ «</w:t>
      </w:r>
      <w:r w:rsidR="00EA506A">
        <w:rPr>
          <w:rFonts w:ascii="Arial" w:hAnsi="Arial" w:cs="Arial"/>
          <w:color w:val="565656"/>
          <w:sz w:val="21"/>
          <w:szCs w:val="21"/>
        </w:rPr>
        <w:t>Кинематографист 3 «</w:t>
      </w:r>
      <w:r>
        <w:rPr>
          <w:rFonts w:ascii="Arial" w:hAnsi="Arial" w:cs="Arial"/>
          <w:color w:val="565656"/>
          <w:sz w:val="21"/>
          <w:szCs w:val="21"/>
        </w:rPr>
        <w:br/>
        <w:t>1.3. При осуществлении прав и обязанностей по настоящему договору Стороны руководствуются Гражданским кодексом РФ, Федеральным законом «Об электроэнергетики», Федеральным законом «О садоводческих, огороднических и дачных некоммерческих объединениях граждан», Уставом товарищества и иными принятыми в соответствии с ними нормативными документами.</w:t>
      </w:r>
      <w:r>
        <w:rPr>
          <w:rFonts w:ascii="Arial" w:hAnsi="Arial" w:cs="Arial"/>
          <w:color w:val="565656"/>
          <w:sz w:val="21"/>
          <w:szCs w:val="21"/>
        </w:rPr>
        <w:br/>
        <w:t xml:space="preserve">1.4. Надежность электроснабжения Потребителя обеспечивается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энергоснабжающей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организацией и Правлением товарищества в соответствии с требованиями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электроприемников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3-й категории до линии разграничения принадлежности и эксплуатационной ответственности.</w:t>
      </w:r>
      <w:r>
        <w:rPr>
          <w:rFonts w:ascii="Arial" w:hAnsi="Arial" w:cs="Arial"/>
          <w:color w:val="565656"/>
          <w:sz w:val="21"/>
          <w:szCs w:val="21"/>
        </w:rPr>
        <w:br/>
        <w:t>На указанной границе должны поддерживаться показатели качества подаваемой электроэнергии (напряжение и частота) в соответствии с требованиями технических регламентов, а до их принятия - обязательным требованиям государственных стандартов.</w:t>
      </w:r>
      <w:r>
        <w:rPr>
          <w:rFonts w:ascii="Arial" w:hAnsi="Arial" w:cs="Arial"/>
          <w:color w:val="565656"/>
          <w:sz w:val="21"/>
          <w:szCs w:val="21"/>
        </w:rPr>
        <w:br/>
        <w:t>1.5. Линией разграничения принадлежности и эксплуатационной ответственности между Правлением товарищества и Потребителем являются изоляторы ЛЭП, установленные на опоре ЛЭП до счетчика абонента. Обслуживание участка от ЛЭП до изоляторов садового дома, внутренняя электропроводка, установка счетчиков и других электроприборов осуществляются за счет Потребителя.</w:t>
      </w:r>
      <w:r>
        <w:rPr>
          <w:rFonts w:ascii="Arial" w:hAnsi="Arial" w:cs="Arial"/>
          <w:color w:val="565656"/>
          <w:sz w:val="21"/>
          <w:szCs w:val="21"/>
        </w:rPr>
        <w:br/>
        <w:t xml:space="preserve">1.6. Для электроснабжения Потребителя используется однофазное напряжение («фаза» - </w:t>
      </w:r>
      <w:r>
        <w:rPr>
          <w:rFonts w:ascii="Arial" w:hAnsi="Arial" w:cs="Arial"/>
          <w:color w:val="565656"/>
          <w:sz w:val="21"/>
          <w:szCs w:val="21"/>
        </w:rPr>
        <w:lastRenderedPageBreak/>
        <w:t>«ноль»</w:t>
      </w:r>
      <w:proofErr w:type="gramStart"/>
      <w:r>
        <w:rPr>
          <w:rFonts w:ascii="Arial" w:hAnsi="Arial" w:cs="Arial"/>
          <w:color w:val="565656"/>
          <w:sz w:val="21"/>
          <w:szCs w:val="21"/>
        </w:rPr>
        <w:t>).</w:t>
      </w:r>
      <w:r>
        <w:rPr>
          <w:rFonts w:ascii="Arial" w:hAnsi="Arial" w:cs="Arial"/>
          <w:color w:val="565656"/>
          <w:sz w:val="21"/>
          <w:szCs w:val="21"/>
        </w:rPr>
        <w:br/>
        <w:t>1.7</w:t>
      </w:r>
      <w:proofErr w:type="gramEnd"/>
      <w:r>
        <w:rPr>
          <w:rFonts w:ascii="Arial" w:hAnsi="Arial" w:cs="Arial"/>
          <w:color w:val="565656"/>
          <w:sz w:val="21"/>
          <w:szCs w:val="21"/>
        </w:rPr>
        <w:t>. Подводка к участкам Потребителя трех фаз и использование трехфазных счетчиков допускается при соблюдении следующих условий: наличия свободной мощности и положительного решения правления товарищества по письменному заявлению Потребителя.</w:t>
      </w:r>
      <w:r>
        <w:rPr>
          <w:rFonts w:ascii="Arial" w:hAnsi="Arial" w:cs="Arial"/>
          <w:color w:val="565656"/>
          <w:sz w:val="21"/>
          <w:szCs w:val="21"/>
        </w:rPr>
        <w:br/>
        <w:t xml:space="preserve">1.8. При аварийном отключении электроэнергии и отключении ее в связи с допущенным Потребителем нарушением правил потребления электроэнергии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энергоснабжающая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организация и Товарищество за убытки Потребителя ответственности не несут.</w:t>
      </w:r>
      <w:r>
        <w:rPr>
          <w:rFonts w:ascii="Arial" w:hAnsi="Arial" w:cs="Arial"/>
          <w:color w:val="565656"/>
          <w:sz w:val="21"/>
          <w:szCs w:val="21"/>
        </w:rPr>
        <w:br/>
        <w:t xml:space="preserve">1.9. При допуске перерыва в подаче электроэнергии Потребителю по вине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энергоснабжающей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организации она несет ответственность за неисполнение или ненадлежащее исполнение договорных обязательств в соответствии с законодательством РФ.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2. ПРАВА И ОБЯЗАННОСТИ СТОРОН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2.1. Потребитель обязуется:</w:t>
      </w:r>
      <w:r>
        <w:rPr>
          <w:rFonts w:ascii="Arial" w:hAnsi="Arial" w:cs="Arial"/>
          <w:color w:val="565656"/>
          <w:sz w:val="21"/>
          <w:szCs w:val="21"/>
        </w:rPr>
        <w:br/>
        <w:t xml:space="preserve">2.1.1. Возмещать посредством оплаты Товариществу фактически принятое количество электроэнергии, согласно действующим тарифам, утвержденным Государственным комитетом «Единый тарифный орган </w:t>
      </w:r>
      <w:r w:rsidR="00D92680">
        <w:rPr>
          <w:rFonts w:ascii="Arial" w:hAnsi="Arial" w:cs="Arial"/>
          <w:color w:val="565656"/>
          <w:sz w:val="21"/>
          <w:szCs w:val="21"/>
        </w:rPr>
        <w:t xml:space="preserve">Московской </w:t>
      </w:r>
      <w:r>
        <w:rPr>
          <w:rFonts w:ascii="Arial" w:hAnsi="Arial" w:cs="Arial"/>
          <w:color w:val="565656"/>
          <w:sz w:val="21"/>
          <w:szCs w:val="21"/>
        </w:rPr>
        <w:t>области» для категории – «население», на основании показаний индивидуального прибора учета (счетчика) и коэффициента потерь в магистрали от прибора учета в КТП до индивидуального прибора учета;</w:t>
      </w:r>
      <w:r>
        <w:rPr>
          <w:rFonts w:ascii="Arial" w:hAnsi="Arial" w:cs="Arial"/>
          <w:color w:val="565656"/>
          <w:sz w:val="21"/>
          <w:szCs w:val="21"/>
        </w:rPr>
        <w:br/>
        <w:t>2.1.2. Потреблять электрическую энергию с нагрузкой, не превышающей разрешенную мощность –    кВт;</w:t>
      </w:r>
      <w:r>
        <w:rPr>
          <w:rFonts w:ascii="Arial" w:hAnsi="Arial" w:cs="Arial"/>
          <w:color w:val="565656"/>
          <w:sz w:val="21"/>
          <w:szCs w:val="21"/>
        </w:rPr>
        <w:br/>
        <w:t>2.1.3.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электроэнергии;</w:t>
      </w:r>
      <w:r>
        <w:rPr>
          <w:rFonts w:ascii="Arial" w:hAnsi="Arial" w:cs="Arial"/>
          <w:color w:val="565656"/>
          <w:sz w:val="21"/>
          <w:szCs w:val="21"/>
        </w:rPr>
        <w:br/>
        <w:t>2.1.4. Сообщать Товариществу об авариях, пожарах, неисправностях приборов учета электроэнергии и иных нарушениях, возникающих при использовании электроэнергии в течении 24 часов с момента обнаружения.</w:t>
      </w:r>
      <w:r>
        <w:rPr>
          <w:rFonts w:ascii="Arial" w:hAnsi="Arial" w:cs="Arial"/>
          <w:color w:val="565656"/>
          <w:sz w:val="21"/>
          <w:szCs w:val="21"/>
        </w:rPr>
        <w:br/>
        <w:t>2.1.5. Компенсировать затраты Товарищества, связанные с прекращением подачи Потребителю электрической энергии в случаях предусмотренных п.2.5.2. настоящего Договора, и восстановлением подачи электроэнергии.</w:t>
      </w:r>
      <w:r>
        <w:rPr>
          <w:rFonts w:ascii="Arial" w:hAnsi="Arial" w:cs="Arial"/>
          <w:color w:val="565656"/>
          <w:sz w:val="21"/>
          <w:szCs w:val="21"/>
        </w:rPr>
        <w:br/>
        <w:t>2.1.6. Обеспечить беспрепятственный доступ уполномоченных представителей Товарищества к средствам учета для осмотра приборов учета, схемы его подключения, приборов, агрегатов и внутридомовой электросети для цели проверки условий его эксплуатации и сохранности. Результат проверки оформляется соответствующим актом.</w:t>
      </w:r>
      <w:r>
        <w:rPr>
          <w:rFonts w:ascii="Arial" w:hAnsi="Arial" w:cs="Arial"/>
          <w:color w:val="565656"/>
          <w:sz w:val="21"/>
          <w:szCs w:val="21"/>
        </w:rPr>
        <w:br/>
        <w:t>2.1.7. Обеспечить сохранность и целостность кабеля и приборов учета электрической энергии и сообщать Товариществу о неисправностях в их работе сразу же после обнаружения неисправностей и не позднее 30 дней восстановить нормальное функционирование средства измерения.</w:t>
      </w:r>
      <w:r>
        <w:rPr>
          <w:rFonts w:ascii="Arial" w:hAnsi="Arial" w:cs="Arial"/>
          <w:color w:val="565656"/>
          <w:sz w:val="21"/>
          <w:szCs w:val="21"/>
        </w:rPr>
        <w:br/>
        <w:t>2.1.8. Обеспечить сохранность щитов учета, приборов учета, пломб производителя, пломб, установленных представителями Товарищества на приборах учета, пломб, установленных уполномоченными органами.</w:t>
      </w:r>
      <w:r>
        <w:rPr>
          <w:rFonts w:ascii="Arial" w:hAnsi="Arial" w:cs="Arial"/>
          <w:color w:val="565656"/>
          <w:sz w:val="21"/>
          <w:szCs w:val="21"/>
        </w:rPr>
        <w:br/>
        <w:t>2.1.9. Возмещать полностью убытки Товариществу, возникшие по вине Потребителя.</w:t>
      </w:r>
      <w:r>
        <w:rPr>
          <w:rFonts w:ascii="Arial" w:hAnsi="Arial" w:cs="Arial"/>
          <w:color w:val="565656"/>
          <w:sz w:val="21"/>
          <w:szCs w:val="21"/>
        </w:rPr>
        <w:br/>
        <w:t>2.1.10. Потребитель обязуется по требованию Товарищества, но не чаще чем 1 раз в 3 месяца, совместно с ним оформлять акт сверки расчетов за потребленную электрическую энергию.</w:t>
      </w:r>
      <w:r>
        <w:rPr>
          <w:rFonts w:ascii="Arial" w:hAnsi="Arial" w:cs="Arial"/>
          <w:color w:val="565656"/>
          <w:sz w:val="21"/>
          <w:szCs w:val="21"/>
        </w:rPr>
        <w:br/>
        <w:t xml:space="preserve">2.1.11. Подключение при необходимости электросварочной аппаратуры (иного оборудования) к общей электросети помимо счетчика (со столба) производить только по письменному заявлению в Правление и письменному разрешению Правления СНТ с обязательным </w:t>
      </w:r>
      <w:r>
        <w:rPr>
          <w:rFonts w:ascii="Arial" w:hAnsi="Arial" w:cs="Arial"/>
          <w:color w:val="565656"/>
          <w:sz w:val="21"/>
          <w:szCs w:val="21"/>
        </w:rPr>
        <w:lastRenderedPageBreak/>
        <w:t>внесением за использованную электроэнергию соответствующей платы с учетом мощности подключавшейся аппаратуры и времени ее работы.</w:t>
      </w:r>
      <w:r>
        <w:rPr>
          <w:rFonts w:ascii="Arial" w:hAnsi="Arial" w:cs="Arial"/>
          <w:color w:val="565656"/>
          <w:sz w:val="21"/>
          <w:szCs w:val="21"/>
        </w:rPr>
        <w:br/>
        <w:t>2.1.12. Использовать электрооборудование промышленного изготовления, удовлетворяющее требованиям ГОСТа и технических условий.</w:t>
      </w:r>
      <w:r>
        <w:rPr>
          <w:rFonts w:ascii="Arial" w:hAnsi="Arial" w:cs="Arial"/>
          <w:color w:val="565656"/>
          <w:sz w:val="21"/>
          <w:szCs w:val="21"/>
        </w:rPr>
        <w:br/>
        <w:t xml:space="preserve">2.1.13. При замене электросчетчика немедленно поставить в известность Правление товарищества, объяснив причину замены, вызвать дежурного электрика для снятия показаний счетчиков и пломбировки нового </w:t>
      </w:r>
      <w:proofErr w:type="gramStart"/>
      <w:r>
        <w:rPr>
          <w:rFonts w:ascii="Arial" w:hAnsi="Arial" w:cs="Arial"/>
          <w:color w:val="565656"/>
          <w:sz w:val="21"/>
          <w:szCs w:val="21"/>
        </w:rPr>
        <w:t>счетчика;</w:t>
      </w:r>
      <w:r>
        <w:rPr>
          <w:rFonts w:ascii="Arial" w:hAnsi="Arial" w:cs="Arial"/>
          <w:color w:val="565656"/>
          <w:sz w:val="21"/>
          <w:szCs w:val="21"/>
        </w:rPr>
        <w:br/>
        <w:t>2.1.14</w:t>
      </w:r>
      <w:proofErr w:type="gramEnd"/>
      <w:r>
        <w:rPr>
          <w:rFonts w:ascii="Arial" w:hAnsi="Arial" w:cs="Arial"/>
          <w:color w:val="565656"/>
          <w:sz w:val="21"/>
          <w:szCs w:val="21"/>
        </w:rPr>
        <w:t>. Производить обрезку разросшихся деревьев и кустарников, находящихся в охранной зоне электролинии и отвода от опоры в дом;</w:t>
      </w:r>
      <w:r>
        <w:rPr>
          <w:rFonts w:ascii="Arial" w:hAnsi="Arial" w:cs="Arial"/>
          <w:color w:val="565656"/>
          <w:sz w:val="21"/>
          <w:szCs w:val="21"/>
        </w:rPr>
        <w:br/>
        <w:t>2.1.15. Нести другие обязанности, предусмотренные настоящим Договором.</w:t>
      </w:r>
      <w:r>
        <w:rPr>
          <w:rFonts w:ascii="Arial" w:hAnsi="Arial" w:cs="Arial"/>
          <w:color w:val="565656"/>
          <w:sz w:val="21"/>
          <w:szCs w:val="21"/>
        </w:rPr>
        <w:br/>
        <w:t>2.2. Потребитель имеет право:</w:t>
      </w:r>
      <w:r>
        <w:rPr>
          <w:rFonts w:ascii="Arial" w:hAnsi="Arial" w:cs="Arial"/>
          <w:color w:val="565656"/>
          <w:sz w:val="21"/>
          <w:szCs w:val="21"/>
        </w:rPr>
        <w:br/>
        <w:t>2.2.1. При необходимости и с согласия Правления товарищества, пересматривать величины разрешенной мощности;</w:t>
      </w:r>
      <w:r>
        <w:rPr>
          <w:rFonts w:ascii="Arial" w:hAnsi="Arial" w:cs="Arial"/>
          <w:color w:val="565656"/>
          <w:sz w:val="21"/>
          <w:szCs w:val="21"/>
        </w:rPr>
        <w:br/>
        <w:t>2.2.2. Требовать проверки правильности расчетов за электрическую энергию с последующим перерасчётом при наличии на то оснований;</w:t>
      </w:r>
      <w:r>
        <w:rPr>
          <w:rFonts w:ascii="Arial" w:hAnsi="Arial" w:cs="Arial"/>
          <w:color w:val="565656"/>
          <w:sz w:val="21"/>
          <w:szCs w:val="21"/>
        </w:rPr>
        <w:br/>
        <w:t>2.2.3. Получать от Товарищества сведения о состоянии расчетов по оплате за потребленную электроэнергию;</w:t>
      </w:r>
      <w:r>
        <w:rPr>
          <w:rFonts w:ascii="Arial" w:hAnsi="Arial" w:cs="Arial"/>
          <w:color w:val="565656"/>
          <w:sz w:val="21"/>
          <w:szCs w:val="21"/>
        </w:rPr>
        <w:br/>
        <w:t>2.2.4. Поручать другим лицам внесение платы за электрическую энергию вместо них, любыми способами, не противоречащими требованиям законодательства РФ и настоящему Договору;</w:t>
      </w:r>
      <w:r>
        <w:rPr>
          <w:rFonts w:ascii="Arial" w:hAnsi="Arial" w:cs="Arial"/>
          <w:color w:val="565656"/>
          <w:sz w:val="21"/>
          <w:szCs w:val="21"/>
        </w:rPr>
        <w:br/>
        <w:t>2.2.5. Осуществлять предварительную оплату за электрическую энергию в счет будущих периодов;</w:t>
      </w:r>
      <w:r>
        <w:rPr>
          <w:rFonts w:ascii="Arial" w:hAnsi="Arial" w:cs="Arial"/>
          <w:color w:val="565656"/>
          <w:sz w:val="21"/>
          <w:szCs w:val="21"/>
        </w:rPr>
        <w:br/>
        <w:t>2.2.6. Осуществлять другие права, предоставленные настоящим Договором и законодательством РФ.</w:t>
      </w:r>
      <w:r>
        <w:rPr>
          <w:rFonts w:ascii="Arial" w:hAnsi="Arial" w:cs="Arial"/>
          <w:color w:val="565656"/>
          <w:sz w:val="21"/>
          <w:szCs w:val="21"/>
        </w:rPr>
        <w:br/>
        <w:t>2.3. Потребителю запрещается:</w:t>
      </w:r>
      <w:r>
        <w:rPr>
          <w:rFonts w:ascii="Arial" w:hAnsi="Arial" w:cs="Arial"/>
          <w:color w:val="565656"/>
          <w:sz w:val="21"/>
          <w:szCs w:val="21"/>
        </w:rPr>
        <w:br/>
        <w:t>2.3.1. Производить сварочные работы в выходные (суббота, воскресенье), нерабочие праздничные дни и после 20-00 до 8-00 в рабочие дни.</w:t>
      </w:r>
      <w:r>
        <w:rPr>
          <w:rFonts w:ascii="Arial" w:hAnsi="Arial" w:cs="Arial"/>
          <w:color w:val="565656"/>
          <w:sz w:val="21"/>
          <w:szCs w:val="21"/>
        </w:rPr>
        <w:br/>
        <w:t>2.3.2. Подключать к своим сетям других потребителей.</w:t>
      </w:r>
      <w:r>
        <w:rPr>
          <w:rFonts w:ascii="Arial" w:hAnsi="Arial" w:cs="Arial"/>
          <w:color w:val="565656"/>
          <w:sz w:val="21"/>
          <w:szCs w:val="21"/>
        </w:rPr>
        <w:br/>
        <w:t>2.3.3. Самовольно подключаться к сети минуя приборы учета, самовольно изменять схему подключения к сети;</w:t>
      </w:r>
      <w:r>
        <w:rPr>
          <w:rFonts w:ascii="Arial" w:hAnsi="Arial" w:cs="Arial"/>
          <w:color w:val="565656"/>
          <w:sz w:val="21"/>
          <w:szCs w:val="21"/>
        </w:rPr>
        <w:br/>
        <w:t>2.3.4. Самовольно нарушать пломбы на приборах учета, демонтировать приборы учета и осуществлять действия, направленные на искажение их показаний.</w:t>
      </w:r>
      <w:r>
        <w:rPr>
          <w:rFonts w:ascii="Arial" w:hAnsi="Arial" w:cs="Arial"/>
          <w:color w:val="565656"/>
          <w:sz w:val="21"/>
          <w:szCs w:val="21"/>
        </w:rPr>
        <w:br/>
        <w:t>2.3.5. Увеличивать номинальное значение токов плавких вставок предохранителей и других защитных устройств;</w:t>
      </w:r>
      <w:r>
        <w:rPr>
          <w:rFonts w:ascii="Arial" w:hAnsi="Arial" w:cs="Arial"/>
          <w:color w:val="565656"/>
          <w:sz w:val="21"/>
          <w:szCs w:val="21"/>
        </w:rPr>
        <w:br/>
        <w:t>2.3.6. Применять самодельные нагревательные и отопительные электроприборы.</w:t>
      </w:r>
      <w:r>
        <w:rPr>
          <w:rFonts w:ascii="Arial" w:hAnsi="Arial" w:cs="Arial"/>
          <w:color w:val="565656"/>
          <w:sz w:val="21"/>
          <w:szCs w:val="21"/>
        </w:rPr>
        <w:br/>
        <w:t>2.4. Товарищество обязано:</w:t>
      </w:r>
      <w:r>
        <w:rPr>
          <w:rFonts w:ascii="Arial" w:hAnsi="Arial" w:cs="Arial"/>
          <w:color w:val="565656"/>
          <w:sz w:val="21"/>
          <w:szCs w:val="21"/>
        </w:rPr>
        <w:br/>
        <w:t>2.4.1. На основании условий настоящего договора произвести подключение сетей Потребителя к линиям электропередач за счет Потребителя, с полным соблюдением ТУ предъявляемых ОАО «</w:t>
      </w:r>
      <w:proofErr w:type="spellStart"/>
      <w:r w:rsidR="00D262F5">
        <w:rPr>
          <w:rFonts w:ascii="Arial" w:hAnsi="Arial" w:cs="Arial"/>
          <w:color w:val="565656"/>
          <w:sz w:val="21"/>
          <w:szCs w:val="21"/>
        </w:rPr>
        <w:t>Мосэнергосбыт</w:t>
      </w:r>
      <w:proofErr w:type="spellEnd"/>
      <w:r>
        <w:rPr>
          <w:rFonts w:ascii="Arial" w:hAnsi="Arial" w:cs="Arial"/>
          <w:color w:val="565656"/>
          <w:sz w:val="21"/>
          <w:szCs w:val="21"/>
        </w:rPr>
        <w:t>» и условиями настоящего Договора и Приложений к нему.</w:t>
      </w:r>
      <w:r>
        <w:rPr>
          <w:rFonts w:ascii="Arial" w:hAnsi="Arial" w:cs="Arial"/>
          <w:color w:val="565656"/>
          <w:sz w:val="21"/>
          <w:szCs w:val="21"/>
        </w:rPr>
        <w:br/>
        <w:t xml:space="preserve">2.4.2. Передавать Потребителю электроэнергию надлежащего качества на бытовые нужды в количестве, предусмотренном условиями настоящего </w:t>
      </w:r>
      <w:proofErr w:type="gramStart"/>
      <w:r>
        <w:rPr>
          <w:rFonts w:ascii="Arial" w:hAnsi="Arial" w:cs="Arial"/>
          <w:color w:val="565656"/>
          <w:sz w:val="21"/>
          <w:szCs w:val="21"/>
        </w:rPr>
        <w:t>договора;</w:t>
      </w:r>
      <w:r>
        <w:rPr>
          <w:rFonts w:ascii="Arial" w:hAnsi="Arial" w:cs="Arial"/>
          <w:color w:val="565656"/>
          <w:sz w:val="21"/>
          <w:szCs w:val="21"/>
        </w:rPr>
        <w:br/>
        <w:t>2.4.3</w:t>
      </w:r>
      <w:proofErr w:type="gramEnd"/>
      <w:r>
        <w:rPr>
          <w:rFonts w:ascii="Arial" w:hAnsi="Arial" w:cs="Arial"/>
          <w:color w:val="565656"/>
          <w:sz w:val="21"/>
          <w:szCs w:val="21"/>
        </w:rPr>
        <w:t>. Не реже 1 (одного) раза в год снимать контрольные показания и проводить техническое обследование прибора учета Потребителя, находящегося в его собственности.</w:t>
      </w:r>
      <w:r>
        <w:rPr>
          <w:rFonts w:ascii="Arial" w:hAnsi="Arial" w:cs="Arial"/>
          <w:color w:val="565656"/>
          <w:sz w:val="21"/>
          <w:szCs w:val="21"/>
        </w:rPr>
        <w:br/>
        <w:t>2.4.4. Обеспечивать надлежащее техническое состояние и безопасность энергетических сетей в соответствии с требованиями к техническому состоянию и эксплуатации энергетических сетей, приборов и оборудования, установленными законодательством РФ и находящихся в ведении Товарищества.</w:t>
      </w:r>
      <w:r>
        <w:rPr>
          <w:rFonts w:ascii="Arial" w:hAnsi="Arial" w:cs="Arial"/>
          <w:color w:val="565656"/>
          <w:sz w:val="21"/>
          <w:szCs w:val="21"/>
        </w:rPr>
        <w:br/>
        <w:t xml:space="preserve">2.4.5. Осуществлять проверку у Потребителя электросчетчиков, вводных автоматических выключателей (автоматов),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токораспределителъной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сети (ТРС) на соответствие техническим </w:t>
      </w:r>
      <w:r>
        <w:rPr>
          <w:rFonts w:ascii="Arial" w:hAnsi="Arial" w:cs="Arial"/>
          <w:color w:val="565656"/>
          <w:sz w:val="21"/>
          <w:szCs w:val="21"/>
        </w:rPr>
        <w:lastRenderedPageBreak/>
        <w:t>требованиям, требованиям технической и пожарной безопасности, а также разрешенной мощности потребления.</w:t>
      </w:r>
      <w:r>
        <w:rPr>
          <w:rFonts w:ascii="Arial" w:hAnsi="Arial" w:cs="Arial"/>
          <w:color w:val="565656"/>
          <w:sz w:val="21"/>
          <w:szCs w:val="21"/>
        </w:rPr>
        <w:br/>
        <w:t>2.4.6. В установленные законодательством РФ и настоящим Договором сроки уведомлять Потребителя о прекращении или ограничении подачи электроэнергии, с указанием причин и продолжительности ограничения, либо временного отключения подачи электроэнергии.</w:t>
      </w:r>
      <w:r>
        <w:rPr>
          <w:rFonts w:ascii="Arial" w:hAnsi="Arial" w:cs="Arial"/>
          <w:color w:val="565656"/>
          <w:sz w:val="21"/>
          <w:szCs w:val="21"/>
        </w:rPr>
        <w:br/>
        <w:t xml:space="preserve">2.4.7. Обеспечивать техническую эксплуатацию электроустановки </w:t>
      </w:r>
      <w:r w:rsidR="00D262F5">
        <w:rPr>
          <w:rFonts w:ascii="Arial" w:hAnsi="Arial" w:cs="Arial"/>
          <w:color w:val="565656"/>
          <w:sz w:val="21"/>
          <w:szCs w:val="21"/>
        </w:rPr>
        <w:t xml:space="preserve">Товарищества </w:t>
      </w:r>
      <w:r>
        <w:rPr>
          <w:rFonts w:ascii="Arial" w:hAnsi="Arial" w:cs="Arial"/>
          <w:color w:val="565656"/>
          <w:sz w:val="21"/>
          <w:szCs w:val="21"/>
        </w:rPr>
        <w:t>в соответствии с Правилами технической эксплуатации электроустановок (ПТЭ) и Правилами техники безопасности при эксплуатации электроустановок (ПТБ);</w:t>
      </w:r>
      <w:r>
        <w:rPr>
          <w:rFonts w:ascii="Arial" w:hAnsi="Arial" w:cs="Arial"/>
          <w:color w:val="565656"/>
          <w:sz w:val="21"/>
          <w:szCs w:val="21"/>
        </w:rPr>
        <w:br/>
        <w:t>2.4.8. Нести другие обязанности, предусмотренные настоящим Договором.</w:t>
      </w:r>
      <w:r>
        <w:rPr>
          <w:rFonts w:ascii="Arial" w:hAnsi="Arial" w:cs="Arial"/>
          <w:color w:val="565656"/>
          <w:sz w:val="21"/>
          <w:szCs w:val="21"/>
        </w:rPr>
        <w:br/>
        <w:t>2.5. Товарищество вправе:</w:t>
      </w:r>
      <w:r>
        <w:rPr>
          <w:rFonts w:ascii="Arial" w:hAnsi="Arial" w:cs="Arial"/>
          <w:color w:val="565656"/>
          <w:sz w:val="21"/>
          <w:szCs w:val="21"/>
        </w:rPr>
        <w:br/>
        <w:t>2.5.1. Контролировать потребление электрической энергии по приборам учета, установленным у Потребителя.</w:t>
      </w:r>
      <w:r>
        <w:rPr>
          <w:rFonts w:ascii="Arial" w:hAnsi="Arial" w:cs="Arial"/>
          <w:color w:val="565656"/>
          <w:sz w:val="21"/>
          <w:szCs w:val="21"/>
        </w:rPr>
        <w:br/>
        <w:t>2.5.2. Прекращать подачу электроэнергии после уведомления Потребителя в случаях: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неисполнения или ненадлежащего исполнения Потребителем своих обязательств по оплате потребленной электрической энергии в порядке и в сроки, определенные в соответствии настоящим Договором;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выявления факта самовольного подключения Потребителя к присоединенной сети (присоединения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электроприемников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помимо счетчиков, изменения схемы учета электрической энергии, повреждения средств учета);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отказа в допуске уполномоченных представителей Товарищества, прибывших для проверки электросети;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использования Потребителем бытовых машин (приборов, оборудования) суммарной мощностью, превышающей установленной настоящим Договором;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неудовлетворительного состояния электрооборудования, за техническое состояние которых отвечает Потребитель, угрожающего аварией или создающего угрозу жизни и безопасности граждан, удостоверенного дежурным электриком Товарищества в соответствующем Акте.</w:t>
      </w:r>
      <w:r>
        <w:rPr>
          <w:rFonts w:ascii="Arial" w:hAnsi="Arial" w:cs="Arial"/>
          <w:color w:val="565656"/>
          <w:sz w:val="21"/>
          <w:szCs w:val="21"/>
        </w:rPr>
        <w:br/>
        <w:t>Отказ потребителя от признания факта просрочки платежа не является препятствием для применения соответствующих мер. Прекращение подачи электроэнергии осуществляется путем отключения проводов от опоры ЛЭП.</w:t>
      </w:r>
      <w:r>
        <w:rPr>
          <w:rFonts w:ascii="Arial" w:hAnsi="Arial" w:cs="Arial"/>
          <w:color w:val="565656"/>
          <w:sz w:val="21"/>
          <w:szCs w:val="21"/>
        </w:rPr>
        <w:br/>
        <w:t xml:space="preserve">Потребитель считается надлежаще уведомленным, если уведомление было направлено заказным письмом, телефонограммой, </w:t>
      </w:r>
      <w:proofErr w:type="spellStart"/>
      <w:r w:rsidR="00D262F5">
        <w:rPr>
          <w:rFonts w:ascii="Arial" w:hAnsi="Arial" w:cs="Arial"/>
          <w:color w:val="565656"/>
          <w:sz w:val="21"/>
          <w:szCs w:val="21"/>
        </w:rPr>
        <w:t>СМС</w:t>
      </w:r>
      <w:r w:rsidR="00D262F5" w:rsidRPr="00D262F5">
        <w:rPr>
          <w:rFonts w:ascii="Arial" w:hAnsi="Arial" w:cs="Arial"/>
          <w:color w:val="565656"/>
          <w:sz w:val="21"/>
          <w:szCs w:val="21"/>
        </w:rPr>
        <w:t>,</w:t>
      </w:r>
      <w:r>
        <w:rPr>
          <w:rFonts w:ascii="Arial" w:hAnsi="Arial" w:cs="Arial"/>
          <w:color w:val="565656"/>
          <w:sz w:val="21"/>
          <w:szCs w:val="21"/>
        </w:rPr>
        <w:t>телеграммой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с уведомлением о вручении, вручено лично Потребителю или совершеннолетнему члену его семьи.</w:t>
      </w:r>
      <w:r>
        <w:rPr>
          <w:rFonts w:ascii="Arial" w:hAnsi="Arial" w:cs="Arial"/>
          <w:color w:val="565656"/>
          <w:sz w:val="21"/>
          <w:szCs w:val="21"/>
        </w:rPr>
        <w:br/>
        <w:t>Возобновление электроснабжения производится при выполнении следующих условий: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>устранение Потребителем обнаруженных нарушений или неисправностей электросети;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>погашение задолженности по оплате потребленной электроэнергии, в том числе оплата стоимости повторного подключения к электросети Товариществ</w:t>
      </w:r>
      <w:r w:rsidR="00FA06EC">
        <w:rPr>
          <w:rFonts w:ascii="Arial" w:hAnsi="Arial" w:cs="Arial"/>
          <w:color w:val="565656"/>
          <w:sz w:val="21"/>
          <w:szCs w:val="21"/>
        </w:rPr>
        <w:t>а в размере установленном п. 5.3</w:t>
      </w:r>
      <w:bookmarkStart w:id="0" w:name="_GoBack"/>
      <w:bookmarkEnd w:id="0"/>
      <w:r>
        <w:rPr>
          <w:rFonts w:ascii="Arial" w:hAnsi="Arial" w:cs="Arial"/>
          <w:color w:val="565656"/>
          <w:sz w:val="21"/>
          <w:szCs w:val="21"/>
        </w:rPr>
        <w:t>. настоящего Договора.</w:t>
      </w:r>
      <w:r>
        <w:rPr>
          <w:rFonts w:ascii="Arial" w:hAnsi="Arial" w:cs="Arial"/>
          <w:color w:val="565656"/>
          <w:sz w:val="21"/>
          <w:szCs w:val="21"/>
        </w:rPr>
        <w:br/>
        <w:t>2.5.3. Производить прекращение или ограничение подачи электрической энергии Потребителю без соответствующего его предупреждения в случаях: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возникновения или угрозы возникновения аварийных ситуаций на оборудовании или сетях, по которым осуществляется электроснабжение;</w:t>
      </w:r>
      <w:r>
        <w:rPr>
          <w:rFonts w:ascii="Arial" w:hAnsi="Arial" w:cs="Arial"/>
          <w:color w:val="565656"/>
          <w:sz w:val="21"/>
          <w:szCs w:val="21"/>
        </w:rPr>
        <w:br/>
      </w:r>
      <w:r w:rsidR="00D262F5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возникновения стихийных бедствий и чрезвычайных ситуаций и при необходимости их локализации и устранения.</w:t>
      </w:r>
      <w:r>
        <w:rPr>
          <w:rFonts w:ascii="Arial" w:hAnsi="Arial" w:cs="Arial"/>
          <w:color w:val="565656"/>
          <w:sz w:val="21"/>
          <w:szCs w:val="21"/>
        </w:rPr>
        <w:br/>
        <w:t>2.5.4. Требовать допуска в занимаемый Потребителем садовый домик (иное помещение, в котором находится электрооборудование) работников или представителей Товарищества (в том числе работников аварийных служб) для осмотра электрооборудования и выполнения необходимых ремонтных работ, а также для ликвидации аварий.</w:t>
      </w:r>
      <w:r>
        <w:rPr>
          <w:rFonts w:ascii="Arial" w:hAnsi="Arial" w:cs="Arial"/>
          <w:color w:val="565656"/>
          <w:sz w:val="21"/>
          <w:szCs w:val="21"/>
        </w:rPr>
        <w:br/>
        <w:t>2.5.5. Требовать от Потребителя полного возмещения убытков, возникших по вине Потребителя.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lastRenderedPageBreak/>
        <w:t>2.5.6. Требовать компенсации затрат товарищества связанных с введением по вине Потребителя полного и (или) частичного ограничения режима потребления электрической энергии, в соответствии с п.2.5.2 настоящего Договора, с составлением соответствующего Акта.</w:t>
      </w:r>
      <w:r>
        <w:rPr>
          <w:rFonts w:ascii="Arial" w:hAnsi="Arial" w:cs="Arial"/>
          <w:color w:val="565656"/>
          <w:sz w:val="21"/>
          <w:szCs w:val="21"/>
        </w:rPr>
        <w:br/>
        <w:t>2.5.7. Лишать Потребителя права пользования электросетью СНТ в случае принятия правлением товарищества решения в связи с грубым повторным нарушением потребления электроэнергии (хищения) об исключении из товарищества и отказе в заключение договора о праве пользования объектами инфраструктуры.</w:t>
      </w:r>
      <w:r>
        <w:rPr>
          <w:rFonts w:ascii="Arial" w:hAnsi="Arial" w:cs="Arial"/>
          <w:color w:val="565656"/>
          <w:sz w:val="21"/>
          <w:szCs w:val="21"/>
        </w:rPr>
        <w:br/>
        <w:t>2.5.8. Осуществлять другие права, предоставленные настоящим Договором.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3. ЦЕНА ДОГОВОРА И ПОРЯДОК РАСЧЕТА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3.1. Количество фактически потребленной электроэнергии определяется по показаниям прибора учета (счетчика) на последний день отчетного периода и коэффициента потерь в магистрали от прибора учета в КТП до индивидуального прибора учета, установленного в размере 1,</w:t>
      </w:r>
      <w:r w:rsidR="00D262F5">
        <w:rPr>
          <w:rFonts w:ascii="Arial" w:hAnsi="Arial" w:cs="Arial"/>
          <w:color w:val="565656"/>
          <w:sz w:val="21"/>
          <w:szCs w:val="21"/>
        </w:rPr>
        <w:t xml:space="preserve">7 </w:t>
      </w:r>
      <w:r>
        <w:rPr>
          <w:rFonts w:ascii="Arial" w:hAnsi="Arial" w:cs="Arial"/>
          <w:color w:val="565656"/>
          <w:sz w:val="21"/>
          <w:szCs w:val="21"/>
        </w:rPr>
        <w:br/>
        <w:t>Отчетным периодом для Потребителей, является календарный месяц.</w:t>
      </w:r>
      <w:r>
        <w:rPr>
          <w:rFonts w:ascii="Arial" w:hAnsi="Arial" w:cs="Arial"/>
          <w:color w:val="565656"/>
          <w:sz w:val="21"/>
          <w:szCs w:val="21"/>
        </w:rPr>
        <w:br/>
        <w:t xml:space="preserve">3.2. Оплата потребленной электроэнергии 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 в том числе за интернет и </w:t>
      </w:r>
      <w:r w:rsidR="00D262F5">
        <w:rPr>
          <w:rFonts w:ascii="Arial" w:hAnsi="Arial" w:cs="Arial"/>
          <w:color w:val="565656"/>
          <w:sz w:val="21"/>
          <w:szCs w:val="21"/>
        </w:rPr>
        <w:t>электроэнергии  затраченной на общехозяйственные цели  (уличное освещение</w:t>
      </w:r>
      <w:r w:rsidR="00D262F5" w:rsidRPr="00D262F5">
        <w:rPr>
          <w:rFonts w:ascii="Arial" w:hAnsi="Arial" w:cs="Arial"/>
          <w:color w:val="565656"/>
          <w:sz w:val="21"/>
          <w:szCs w:val="21"/>
        </w:rPr>
        <w:t>,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 ворота и т.д.)</w:t>
      </w:r>
      <w:r w:rsidR="00D262F5">
        <w:rPr>
          <w:rFonts w:ascii="Arial" w:hAnsi="Arial" w:cs="Arial"/>
          <w:color w:val="565656"/>
          <w:sz w:val="21"/>
          <w:szCs w:val="21"/>
        </w:rPr>
        <w:t xml:space="preserve"> 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 </w:t>
      </w:r>
      <w:r w:rsidR="00D262F5">
        <w:rPr>
          <w:rFonts w:ascii="Arial" w:hAnsi="Arial" w:cs="Arial"/>
          <w:color w:val="565656"/>
          <w:sz w:val="21"/>
          <w:szCs w:val="21"/>
        </w:rPr>
        <w:t xml:space="preserve">с </w:t>
      </w:r>
      <w:proofErr w:type="gramStart"/>
      <w:r w:rsidR="00D262F5">
        <w:rPr>
          <w:rFonts w:ascii="Arial" w:hAnsi="Arial" w:cs="Arial"/>
          <w:color w:val="565656"/>
          <w:sz w:val="21"/>
          <w:szCs w:val="21"/>
        </w:rPr>
        <w:t xml:space="preserve">учетом 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 коэффициента</w:t>
      </w:r>
      <w:proofErr w:type="gramEnd"/>
      <w:r w:rsidR="007F5B8B">
        <w:rPr>
          <w:rFonts w:ascii="Arial" w:hAnsi="Arial" w:cs="Arial"/>
          <w:color w:val="565656"/>
          <w:sz w:val="21"/>
          <w:szCs w:val="21"/>
        </w:rPr>
        <w:t xml:space="preserve">  потерь, </w:t>
      </w:r>
      <w:r w:rsidR="00D262F5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Потребителями, осуществляется ежемесячно – не позднее 10 числа месяца, следующего за расчетным</w:t>
      </w:r>
      <w:r w:rsidR="007F5B8B">
        <w:rPr>
          <w:rFonts w:ascii="Arial" w:hAnsi="Arial" w:cs="Arial"/>
          <w:color w:val="565656"/>
          <w:sz w:val="21"/>
          <w:szCs w:val="21"/>
        </w:rPr>
        <w:t>.</w:t>
      </w:r>
    </w:p>
    <w:p w:rsidR="00F152AF" w:rsidRDefault="00F152AF" w:rsidP="00F152AF">
      <w:pPr>
        <w:pStyle w:val="a3"/>
        <w:spacing w:before="150" w:beforeAutospacing="0" w:after="300" w:afterAutospacing="0" w:line="294" w:lineRule="atLeast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3.3. Потребитель имеет право внести авансовый платеж в размере ожидаемого среднего потребления электроэнергии. Величина среднего потребления определяется в период за последние три года.</w:t>
      </w:r>
      <w:r>
        <w:rPr>
          <w:rFonts w:ascii="Arial" w:hAnsi="Arial" w:cs="Arial"/>
          <w:color w:val="565656"/>
          <w:sz w:val="21"/>
          <w:szCs w:val="21"/>
        </w:rPr>
        <w:br/>
        <w:t>3.4. Оплата потребленной электроэнергии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 согласно пункта 3.2 </w:t>
      </w:r>
      <w:proofErr w:type="gramStart"/>
      <w:r w:rsidR="007F5B8B">
        <w:rPr>
          <w:rFonts w:ascii="Arial" w:hAnsi="Arial" w:cs="Arial"/>
          <w:color w:val="565656"/>
          <w:sz w:val="21"/>
          <w:szCs w:val="21"/>
        </w:rPr>
        <w:t>производится  на</w:t>
      </w:r>
      <w:proofErr w:type="gramEnd"/>
      <w:r w:rsidR="007F5B8B">
        <w:rPr>
          <w:rFonts w:ascii="Arial" w:hAnsi="Arial" w:cs="Arial"/>
          <w:color w:val="565656"/>
          <w:sz w:val="21"/>
          <w:szCs w:val="21"/>
        </w:rPr>
        <w:t xml:space="preserve"> расчетный счет Товарищества (</w:t>
      </w:r>
      <w:r w:rsidR="00776DEA">
        <w:rPr>
          <w:rFonts w:ascii="Arial" w:hAnsi="Arial" w:cs="Arial"/>
          <w:color w:val="565656"/>
          <w:sz w:val="21"/>
          <w:szCs w:val="21"/>
        </w:rPr>
        <w:t>П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риложение 1) </w:t>
      </w:r>
      <w:r>
        <w:rPr>
          <w:rFonts w:ascii="Arial" w:hAnsi="Arial" w:cs="Arial"/>
          <w:color w:val="565656"/>
          <w:sz w:val="21"/>
          <w:szCs w:val="21"/>
        </w:rPr>
        <w:br/>
        <w:t>3.5. Расчеты за потребленную электрическую энергию производятся согласно действующим тарифам, утвержденным Государственным комитетом «Единый тарифный орган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 Московской области</w:t>
      </w:r>
      <w:r>
        <w:rPr>
          <w:rFonts w:ascii="Arial" w:hAnsi="Arial" w:cs="Arial"/>
          <w:color w:val="565656"/>
          <w:sz w:val="21"/>
          <w:szCs w:val="21"/>
        </w:rPr>
        <w:t xml:space="preserve">» для категории – «население». В случае, если в ходе исполнения настоящего Договора вступил в силу нормативный правовой акт, изменяющий порядок определения цены по договору, или Государственным комитетом «Единый тарифный орган </w:t>
      </w:r>
      <w:r w:rsidR="007F5B8B">
        <w:rPr>
          <w:rFonts w:ascii="Arial" w:hAnsi="Arial" w:cs="Arial"/>
          <w:color w:val="565656"/>
          <w:sz w:val="21"/>
          <w:szCs w:val="21"/>
        </w:rPr>
        <w:t xml:space="preserve">Московской </w:t>
      </w:r>
      <w:r>
        <w:rPr>
          <w:rFonts w:ascii="Arial" w:hAnsi="Arial" w:cs="Arial"/>
          <w:color w:val="565656"/>
          <w:sz w:val="21"/>
          <w:szCs w:val="21"/>
        </w:rPr>
        <w:t>области» принял акт об установлении новой цены, стороны с момента введения его (ее) в действие при расчете по договору обязаны применять новый порядок определения цен и (или) новую цену.</w:t>
      </w:r>
      <w:r>
        <w:rPr>
          <w:rFonts w:ascii="Arial" w:hAnsi="Arial" w:cs="Arial"/>
          <w:color w:val="565656"/>
          <w:sz w:val="21"/>
          <w:szCs w:val="21"/>
        </w:rPr>
        <w:br/>
        <w:t>3.</w:t>
      </w:r>
      <w:r w:rsidR="00776DEA">
        <w:rPr>
          <w:rFonts w:ascii="Arial" w:hAnsi="Arial" w:cs="Arial"/>
          <w:color w:val="565656"/>
          <w:sz w:val="21"/>
          <w:szCs w:val="21"/>
        </w:rPr>
        <w:t>6</w:t>
      </w:r>
      <w:r>
        <w:rPr>
          <w:rFonts w:ascii="Arial" w:hAnsi="Arial" w:cs="Arial"/>
          <w:color w:val="565656"/>
          <w:sz w:val="21"/>
          <w:szCs w:val="21"/>
        </w:rPr>
        <w:t xml:space="preserve">. Установленные законодательством льготы для отдельных категории граждан по оплате потребляемой электроэнергии по месту жительства в садоводческом </w:t>
      </w:r>
      <w:r w:rsidR="00776DEA">
        <w:rPr>
          <w:rFonts w:ascii="Arial" w:hAnsi="Arial" w:cs="Arial"/>
          <w:color w:val="565656"/>
          <w:sz w:val="21"/>
          <w:szCs w:val="21"/>
        </w:rPr>
        <w:t>Т</w:t>
      </w:r>
      <w:r>
        <w:rPr>
          <w:rFonts w:ascii="Arial" w:hAnsi="Arial" w:cs="Arial"/>
          <w:color w:val="565656"/>
          <w:sz w:val="21"/>
          <w:szCs w:val="21"/>
        </w:rPr>
        <w:t>оварище не действуют.</w:t>
      </w:r>
      <w:r>
        <w:rPr>
          <w:rFonts w:ascii="Arial" w:hAnsi="Arial" w:cs="Arial"/>
          <w:color w:val="565656"/>
          <w:sz w:val="21"/>
          <w:szCs w:val="21"/>
        </w:rPr>
        <w:br/>
        <w:t>3.8. В период осуществления ремонта, замены, поверки прибора учета Потребителя, не превышающий 30 календарных дней, по заявлению Потребителя объем потребления электрической энергии для расчета размера платы исчисляется:</w:t>
      </w:r>
      <w:r>
        <w:rPr>
          <w:rFonts w:ascii="Arial" w:hAnsi="Arial" w:cs="Arial"/>
          <w:color w:val="565656"/>
          <w:sz w:val="21"/>
          <w:szCs w:val="21"/>
        </w:rPr>
        <w:br/>
        <w:t>- как среднемесячное потребление, определенное по указанному прибору учета за последние 6 месяцев предшествующих месяцу подачи заявления, а если период работы прибора учета составил меньше 6 месяцев, - то за фактический период работы прибора учета, но не выше нормативов потребления электрической энергии;</w:t>
      </w:r>
      <w:r>
        <w:rPr>
          <w:rFonts w:ascii="Arial" w:hAnsi="Arial" w:cs="Arial"/>
          <w:color w:val="565656"/>
          <w:sz w:val="21"/>
          <w:szCs w:val="21"/>
        </w:rPr>
        <w:br/>
        <w:t>- то среднемесячное потребление рассчитывается за фактический период работы прибора учета, начиная с 01 апреля текущего года, но не выше нормативов потребления электрической энергии.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lastRenderedPageBreak/>
        <w:t>4. ОТВЕТСТВЕННОСТЬ СТОРОН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4.1. За неисполнение или ненадлежащее исполнение договора, стороны несут ответственность в соответствии с настоящим Договором и действующим законодательством Российской Федерации.</w:t>
      </w:r>
      <w:r>
        <w:rPr>
          <w:rFonts w:ascii="Arial" w:hAnsi="Arial" w:cs="Arial"/>
          <w:color w:val="565656"/>
          <w:sz w:val="21"/>
          <w:szCs w:val="21"/>
        </w:rPr>
        <w:br/>
        <w:t>4.2. В случае ненадлежащего исполнения обязательств по настоящему Договору, вызвавшего перерыв в подаче электроэнергии по вине Товарищества, Потребитель имеет право взыскать с Товарищества причиненные убытки.</w:t>
      </w:r>
      <w:r>
        <w:rPr>
          <w:rFonts w:ascii="Arial" w:hAnsi="Arial" w:cs="Arial"/>
          <w:color w:val="565656"/>
          <w:sz w:val="21"/>
          <w:szCs w:val="21"/>
        </w:rPr>
        <w:br/>
        <w:t>4.3. В случае просрочки оплаты (с учетом авансовых платежей) более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одного </w:t>
      </w:r>
      <w:r>
        <w:rPr>
          <w:rFonts w:ascii="Arial" w:hAnsi="Arial" w:cs="Arial"/>
          <w:color w:val="565656"/>
          <w:sz w:val="21"/>
          <w:szCs w:val="21"/>
        </w:rPr>
        <w:t xml:space="preserve"> месяц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а, </w:t>
      </w:r>
      <w:r>
        <w:rPr>
          <w:rFonts w:ascii="Arial" w:hAnsi="Arial" w:cs="Arial"/>
          <w:color w:val="565656"/>
          <w:sz w:val="21"/>
          <w:szCs w:val="21"/>
        </w:rPr>
        <w:t xml:space="preserve">по решению Правления 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Товарищества </w:t>
      </w:r>
      <w:r>
        <w:rPr>
          <w:rFonts w:ascii="Arial" w:hAnsi="Arial" w:cs="Arial"/>
          <w:color w:val="565656"/>
          <w:sz w:val="21"/>
          <w:szCs w:val="21"/>
        </w:rPr>
        <w:t>может быть прекращен</w:t>
      </w:r>
      <w:r w:rsidR="00776DEA">
        <w:rPr>
          <w:rFonts w:ascii="Arial" w:hAnsi="Arial" w:cs="Arial"/>
          <w:color w:val="565656"/>
          <w:sz w:val="21"/>
          <w:szCs w:val="21"/>
        </w:rPr>
        <w:t>а подача электроэнергии</w:t>
      </w:r>
      <w:r>
        <w:rPr>
          <w:rFonts w:ascii="Arial" w:hAnsi="Arial" w:cs="Arial"/>
          <w:color w:val="565656"/>
          <w:sz w:val="21"/>
          <w:szCs w:val="21"/>
        </w:rPr>
        <w:t xml:space="preserve"> 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до ликвидации задолженности (в соответствии с п.2.5.2. настоящего Договора).</w:t>
      </w:r>
      <w:r>
        <w:rPr>
          <w:rFonts w:ascii="Arial" w:hAnsi="Arial" w:cs="Arial"/>
          <w:color w:val="565656"/>
          <w:sz w:val="21"/>
          <w:szCs w:val="21"/>
        </w:rPr>
        <w:br/>
        <w:t xml:space="preserve">4.4. Потребитель выплачивает Товариществу компенсацию в размере </w:t>
      </w:r>
      <w:r w:rsidR="00776DEA">
        <w:rPr>
          <w:rFonts w:ascii="Arial" w:hAnsi="Arial" w:cs="Arial"/>
          <w:color w:val="565656"/>
          <w:sz w:val="21"/>
          <w:szCs w:val="21"/>
        </w:rPr>
        <w:t>2000</w:t>
      </w:r>
      <w:r>
        <w:rPr>
          <w:rFonts w:ascii="Arial" w:hAnsi="Arial" w:cs="Arial"/>
          <w:color w:val="565656"/>
          <w:sz w:val="21"/>
          <w:szCs w:val="21"/>
        </w:rPr>
        <w:t>(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двух </w:t>
      </w:r>
      <w:r>
        <w:rPr>
          <w:rFonts w:ascii="Arial" w:hAnsi="Arial" w:cs="Arial"/>
          <w:color w:val="565656"/>
          <w:sz w:val="21"/>
          <w:szCs w:val="21"/>
        </w:rPr>
        <w:t>тысяч) рублей за каждое выявленное и установленное Актом нарушение, а именно:</w:t>
      </w:r>
      <w:r>
        <w:rPr>
          <w:rFonts w:ascii="Arial" w:hAnsi="Arial" w:cs="Arial"/>
          <w:color w:val="565656"/>
          <w:sz w:val="21"/>
          <w:szCs w:val="21"/>
        </w:rPr>
        <w:br/>
        <w:t>- за нарушение целостности пломб прибора учета;</w:t>
      </w:r>
      <w:r>
        <w:rPr>
          <w:rFonts w:ascii="Arial" w:hAnsi="Arial" w:cs="Arial"/>
          <w:color w:val="565656"/>
          <w:sz w:val="21"/>
          <w:szCs w:val="21"/>
        </w:rPr>
        <w:br/>
        <w:t>- за совершение действий, указанных в п. 2.3. настоящего Договора;</w:t>
      </w:r>
      <w:r>
        <w:rPr>
          <w:rFonts w:ascii="Arial" w:hAnsi="Arial" w:cs="Arial"/>
          <w:color w:val="565656"/>
          <w:sz w:val="21"/>
          <w:szCs w:val="21"/>
        </w:rPr>
        <w:br/>
        <w:t>- за не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допуск уполномоченных представителей Товарищества по условиям п.2.1.6. настоящего Договора.</w:t>
      </w:r>
      <w:r>
        <w:rPr>
          <w:rFonts w:ascii="Arial" w:hAnsi="Arial" w:cs="Arial"/>
          <w:color w:val="565656"/>
          <w:sz w:val="21"/>
          <w:szCs w:val="21"/>
        </w:rPr>
        <w:br/>
        <w:t>4.5. При обнаружении факта без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учетного пользования электроэнергией Потребитель обязан знать следующий порядок обнаружения, устранения, указанных фактов, а также порядок оплаты денежных средств за без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учетное потребление.</w:t>
      </w:r>
      <w:r>
        <w:rPr>
          <w:rFonts w:ascii="Arial" w:hAnsi="Arial" w:cs="Arial"/>
          <w:color w:val="565656"/>
          <w:sz w:val="21"/>
          <w:szCs w:val="21"/>
        </w:rPr>
        <w:br/>
        <w:t>Под без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учетным потреблением понимаются факты использования электроэнергии при наличии настоящего Договора, но с нарушением его условий о порядке учета электрической энергии, которое выражается во вмешательстве в работу соответствующего прибора учета или несоблюдении установленных Договором сроков извещения об утрате (неисправности) прибора учета, обязанность по обеспечению целостности и сохранности которого возложена на Потребителя, а также в иных действиях Потребителя, приведших к искажению данных о фактическом объеме потребления электрической энергии в том числе:</w:t>
      </w:r>
      <w:r>
        <w:rPr>
          <w:rFonts w:ascii="Arial" w:hAnsi="Arial" w:cs="Arial"/>
          <w:color w:val="565656"/>
          <w:sz w:val="21"/>
          <w:szCs w:val="21"/>
        </w:rPr>
        <w:br/>
        <w:t>- разрыва и оголенных мест на питающих проводах до счетчика;</w:t>
      </w:r>
      <w:r>
        <w:rPr>
          <w:rFonts w:ascii="Arial" w:hAnsi="Arial" w:cs="Arial"/>
          <w:color w:val="565656"/>
          <w:sz w:val="21"/>
          <w:szCs w:val="21"/>
        </w:rPr>
        <w:br/>
        <w:t>- отсутствия крышки, стекла, сколы и отверстия на счетчике;</w:t>
      </w:r>
      <w:r>
        <w:rPr>
          <w:rFonts w:ascii="Arial" w:hAnsi="Arial" w:cs="Arial"/>
          <w:color w:val="565656"/>
          <w:sz w:val="21"/>
          <w:szCs w:val="21"/>
        </w:rPr>
        <w:br/>
        <w:t>- отсутствие пломбы на электросчетчике или пломба повреждена;</w:t>
      </w:r>
      <w:r>
        <w:rPr>
          <w:rFonts w:ascii="Arial" w:hAnsi="Arial" w:cs="Arial"/>
          <w:color w:val="565656"/>
          <w:sz w:val="21"/>
          <w:szCs w:val="21"/>
        </w:rPr>
        <w:br/>
        <w:t>- изменена схема включения счетчика;</w:t>
      </w:r>
      <w:r>
        <w:rPr>
          <w:rFonts w:ascii="Arial" w:hAnsi="Arial" w:cs="Arial"/>
          <w:color w:val="565656"/>
          <w:sz w:val="21"/>
          <w:szCs w:val="21"/>
        </w:rPr>
        <w:br/>
        <w:t>- подключение токоприемника до счетчика и т.д.</w:t>
      </w:r>
      <w:r>
        <w:rPr>
          <w:rFonts w:ascii="Arial" w:hAnsi="Arial" w:cs="Arial"/>
          <w:color w:val="565656"/>
          <w:sz w:val="21"/>
          <w:szCs w:val="21"/>
        </w:rPr>
        <w:br/>
        <w:t>Без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учетное потребление фиксируется соответствующим актом, который составляется уполномоченными представителями Товарищества, при выявлении фактов без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учетного потребления в ходе снятия показаний приборов учета, в том числе контрольных показаний или в ходе проверок состояния приборов учета и их сохранности.</w:t>
      </w:r>
      <w:r>
        <w:rPr>
          <w:rFonts w:ascii="Arial" w:hAnsi="Arial" w:cs="Arial"/>
          <w:color w:val="565656"/>
          <w:sz w:val="21"/>
          <w:szCs w:val="21"/>
        </w:rPr>
        <w:br/>
        <w:t>4.6. При составлении акта обязательно присутствие Потребителя (его представителя или совершеннолетнего члена семьи). Отказ Потребителя от подписания акта обязательно должен быть зафиксирован в акте с указанием причин отказа, а сам факт отказа подтвержден двумя свидетелями.</w:t>
      </w:r>
      <w:r>
        <w:rPr>
          <w:rFonts w:ascii="Arial" w:hAnsi="Arial" w:cs="Arial"/>
          <w:color w:val="565656"/>
          <w:sz w:val="21"/>
          <w:szCs w:val="21"/>
        </w:rPr>
        <w:br/>
        <w:t>4.7. Потребитель обязан исполнить надлежащим образом требования, указанные в акте, а именно:</w:t>
      </w:r>
      <w:r>
        <w:rPr>
          <w:rFonts w:ascii="Arial" w:hAnsi="Arial" w:cs="Arial"/>
          <w:color w:val="565656"/>
          <w:sz w:val="21"/>
          <w:szCs w:val="21"/>
        </w:rPr>
        <w:br/>
      </w:r>
      <w:r w:rsidR="00776DEA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устранить допущенные нарушения, восстановив в 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 течении </w:t>
      </w:r>
      <w:r>
        <w:rPr>
          <w:rFonts w:ascii="Arial" w:hAnsi="Arial" w:cs="Arial"/>
          <w:color w:val="565656"/>
          <w:sz w:val="21"/>
          <w:szCs w:val="21"/>
        </w:rPr>
        <w:t>5-ти дне</w:t>
      </w:r>
      <w:r w:rsidR="00776DEA">
        <w:rPr>
          <w:rFonts w:ascii="Arial" w:hAnsi="Arial" w:cs="Arial"/>
          <w:color w:val="565656"/>
          <w:sz w:val="21"/>
          <w:szCs w:val="21"/>
        </w:rPr>
        <w:t xml:space="preserve">й </w:t>
      </w:r>
      <w:r>
        <w:rPr>
          <w:rFonts w:ascii="Arial" w:hAnsi="Arial" w:cs="Arial"/>
          <w:color w:val="565656"/>
          <w:sz w:val="21"/>
          <w:szCs w:val="21"/>
        </w:rPr>
        <w:t xml:space="preserve"> надлежащий учет электроэнергии; произвести в тот же срок демонтаж скрытой проводки и иных приспособлений, с помощью которых осуществляется без</w:t>
      </w:r>
      <w:r w:rsidR="005C292B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учетное потребление электроэнергии (при их наличии);</w:t>
      </w:r>
      <w:r>
        <w:rPr>
          <w:rFonts w:ascii="Arial" w:hAnsi="Arial" w:cs="Arial"/>
          <w:color w:val="565656"/>
          <w:sz w:val="21"/>
          <w:szCs w:val="21"/>
        </w:rPr>
        <w:br/>
      </w:r>
      <w:r w:rsidR="005C292B">
        <w:rPr>
          <w:rFonts w:ascii="Arial" w:hAnsi="Arial" w:cs="Arial"/>
          <w:color w:val="565656"/>
          <w:sz w:val="21"/>
          <w:szCs w:val="21"/>
        </w:rPr>
        <w:t>-</w:t>
      </w:r>
      <w:r>
        <w:rPr>
          <w:rFonts w:ascii="Arial" w:hAnsi="Arial" w:cs="Arial"/>
          <w:color w:val="565656"/>
          <w:sz w:val="21"/>
          <w:szCs w:val="21"/>
        </w:rPr>
        <w:t xml:space="preserve"> оплатить выставленный Товариществом на основании акта счет на оплату стоимости объема электроэнергии, рассчитанного по акту, в</w:t>
      </w:r>
      <w:r w:rsidR="005C292B">
        <w:rPr>
          <w:rFonts w:ascii="Arial" w:hAnsi="Arial" w:cs="Arial"/>
          <w:color w:val="565656"/>
          <w:sz w:val="21"/>
          <w:szCs w:val="21"/>
        </w:rPr>
        <w:t xml:space="preserve"> течении </w:t>
      </w:r>
      <w:r>
        <w:rPr>
          <w:rFonts w:ascii="Arial" w:hAnsi="Arial" w:cs="Arial"/>
          <w:color w:val="565656"/>
          <w:sz w:val="21"/>
          <w:szCs w:val="21"/>
        </w:rPr>
        <w:t xml:space="preserve"> 5-ти дней после получения счета.</w:t>
      </w:r>
      <w:r>
        <w:rPr>
          <w:rFonts w:ascii="Arial" w:hAnsi="Arial" w:cs="Arial"/>
          <w:color w:val="565656"/>
          <w:sz w:val="21"/>
          <w:szCs w:val="21"/>
        </w:rPr>
        <w:br/>
        <w:t>4.8. Стоимость объема без</w:t>
      </w:r>
      <w:r w:rsidR="005C292B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 xml:space="preserve">учетного потребления электрической энергии, указанного в акте, </w:t>
      </w:r>
      <w:r>
        <w:rPr>
          <w:rFonts w:ascii="Arial" w:hAnsi="Arial" w:cs="Arial"/>
          <w:color w:val="565656"/>
          <w:sz w:val="21"/>
          <w:szCs w:val="21"/>
        </w:rPr>
        <w:lastRenderedPageBreak/>
        <w:t>рассчитывается следующим образом:</w:t>
      </w:r>
      <w:r>
        <w:rPr>
          <w:rFonts w:ascii="Arial" w:hAnsi="Arial" w:cs="Arial"/>
          <w:color w:val="565656"/>
          <w:sz w:val="21"/>
          <w:szCs w:val="21"/>
        </w:rPr>
        <w:br/>
        <w:t>- Товарищество производит перерасчет за пользование электрической энергией Потребителем за период, истекший с даты последней проверки технического состояния приборов учета Потребителя или даты последнего снятия контрольных показателей по день восстановления прибора учета с использованием тарифов, действующих на день восстановления прибора учета.</w:t>
      </w:r>
      <w:r>
        <w:rPr>
          <w:rFonts w:ascii="Arial" w:hAnsi="Arial" w:cs="Arial"/>
          <w:color w:val="565656"/>
          <w:sz w:val="21"/>
          <w:szCs w:val="21"/>
        </w:rPr>
        <w:br/>
        <w:t>- объем без</w:t>
      </w:r>
      <w:r w:rsidR="005C292B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учетного потребления электроэнергии рассчитывается по формуле:</w:t>
      </w:r>
      <w:r>
        <w:rPr>
          <w:rFonts w:ascii="Arial" w:hAnsi="Arial" w:cs="Arial"/>
          <w:color w:val="565656"/>
          <w:sz w:val="21"/>
          <w:szCs w:val="21"/>
        </w:rPr>
        <w:br/>
        <w:t>V=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Smax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х 24 х K, где</w:t>
      </w:r>
      <w:r>
        <w:rPr>
          <w:rFonts w:ascii="Arial" w:hAnsi="Arial" w:cs="Arial"/>
          <w:color w:val="565656"/>
          <w:sz w:val="21"/>
          <w:szCs w:val="21"/>
        </w:rPr>
        <w:br/>
        <w:t>V - объем без</w:t>
      </w:r>
      <w:r w:rsidR="005C292B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учетного потребления электроэнергии;</w:t>
      </w:r>
      <w:r>
        <w:rPr>
          <w:rFonts w:ascii="Arial" w:hAnsi="Arial" w:cs="Arial"/>
          <w:color w:val="565656"/>
          <w:sz w:val="21"/>
          <w:szCs w:val="21"/>
        </w:rPr>
        <w:br/>
      </w:r>
      <w:proofErr w:type="spellStart"/>
      <w:r>
        <w:rPr>
          <w:rFonts w:ascii="Arial" w:hAnsi="Arial" w:cs="Arial"/>
          <w:color w:val="565656"/>
          <w:sz w:val="21"/>
          <w:szCs w:val="21"/>
        </w:rPr>
        <w:t>Smax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– сумма максимальной мощности всех электрических приборов и устройств (в кВт);</w:t>
      </w:r>
      <w:r>
        <w:rPr>
          <w:rFonts w:ascii="Arial" w:hAnsi="Arial" w:cs="Arial"/>
          <w:color w:val="565656"/>
          <w:sz w:val="21"/>
          <w:szCs w:val="21"/>
        </w:rPr>
        <w:br/>
        <w:t>K – количество дней с даты последней проверки технического состояния приборов учета Потребителя или даты последнего снятия контрольных показателей по день восстановления прибора учета.</w:t>
      </w:r>
      <w:r>
        <w:rPr>
          <w:rFonts w:ascii="Arial" w:hAnsi="Arial" w:cs="Arial"/>
          <w:color w:val="565656"/>
          <w:sz w:val="21"/>
          <w:szCs w:val="21"/>
        </w:rPr>
        <w:br/>
        <w:t>Таким образом стоимость объема без</w:t>
      </w:r>
      <w:r w:rsidR="005C292B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учетного потребления электрической энергии рассчитывает по формуле:</w:t>
      </w:r>
      <w:r>
        <w:rPr>
          <w:rFonts w:ascii="Arial" w:hAnsi="Arial" w:cs="Arial"/>
          <w:color w:val="565656"/>
          <w:sz w:val="21"/>
          <w:szCs w:val="21"/>
        </w:rPr>
        <w:br/>
        <w:t>С= V х Т, где</w:t>
      </w:r>
      <w:r>
        <w:rPr>
          <w:rFonts w:ascii="Arial" w:hAnsi="Arial" w:cs="Arial"/>
          <w:color w:val="565656"/>
          <w:sz w:val="21"/>
          <w:szCs w:val="21"/>
        </w:rPr>
        <w:br/>
        <w:t>V - объем без</w:t>
      </w:r>
      <w:r w:rsidR="005C292B">
        <w:rPr>
          <w:rFonts w:ascii="Arial" w:hAnsi="Arial" w:cs="Arial"/>
          <w:color w:val="565656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учетного потребления электроэнергии;</w:t>
      </w:r>
      <w:r>
        <w:rPr>
          <w:rFonts w:ascii="Arial" w:hAnsi="Arial" w:cs="Arial"/>
          <w:color w:val="565656"/>
          <w:sz w:val="21"/>
          <w:szCs w:val="21"/>
        </w:rPr>
        <w:br/>
        <w:t>Т – тариф, действующий на день фактической оплаты.</w:t>
      </w:r>
      <w:r>
        <w:rPr>
          <w:rFonts w:ascii="Arial" w:hAnsi="Arial" w:cs="Arial"/>
          <w:color w:val="565656"/>
          <w:sz w:val="21"/>
          <w:szCs w:val="21"/>
        </w:rPr>
        <w:br/>
        <w:t xml:space="preserve">4.9. Если </w:t>
      </w:r>
      <w:proofErr w:type="gramStart"/>
      <w:r>
        <w:rPr>
          <w:rFonts w:ascii="Arial" w:hAnsi="Arial" w:cs="Arial"/>
          <w:color w:val="565656"/>
          <w:sz w:val="21"/>
          <w:szCs w:val="21"/>
        </w:rPr>
        <w:t>при проверки</w:t>
      </w:r>
      <w:proofErr w:type="gramEnd"/>
      <w:r>
        <w:rPr>
          <w:rFonts w:ascii="Arial" w:hAnsi="Arial" w:cs="Arial"/>
          <w:color w:val="565656"/>
          <w:sz w:val="21"/>
          <w:szCs w:val="21"/>
        </w:rPr>
        <w:t>, в соответствии с п. 2.1.6. настоящего Договора, выявлено установление Потребителем автоматов защиты сверх мощности, установленной настоящим договором уполномоченный представитель Товарищества составляет акт с предписанием – заменить автоматы защиты, установленные сверх разрешенной мощности на автоматы соответствующей мощности в течении 2-ух недель. При невыполнении данного предписания в установленный срок, а также отказ от его выполнения Товарищество оставляет за собой право прекратить подачу электроэнергии в порядке, установленном п. 2.5.2. настоящего Договора до момента выполнения предписания.</w:t>
      </w:r>
      <w:r>
        <w:rPr>
          <w:rFonts w:ascii="Arial" w:hAnsi="Arial" w:cs="Arial"/>
          <w:color w:val="565656"/>
          <w:sz w:val="21"/>
          <w:szCs w:val="21"/>
        </w:rPr>
        <w:br/>
        <w:t>4.10. Стороны освобождаются от всех или части взятых на себя обязательств, в случае возникновения непредвиденных и независящих от их воли обстоятельств (непреодолимая сила): эпидемии, землетрясения, наводнения, пожары, смерч, ураганные ветры, гололедные явления, а также другие неблагоприятные погодные явления.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5. ОСОБЫЕ УСЛОВИЯ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5.1. Потребитель устанавливает и эксплуатирует приборы учета электроэнергии в соответствии с главой 1.5. «Правил устройства электроустановок», п. 2.11.16. «Правил технической эксплуатации электроустановок потребителей», п. 141. «Правил функционирования розничных рынков электрической энергии в переходной период реформирования электроэнергетики», в соответствии с условиями настоящего Договора, осуществляет своевременную замену и проверку расчетных приборов учета. Потребитель обеспечивает сохранность, целостность и обслуживание принадлежащих ему приборов учета электроэнергии.</w:t>
      </w:r>
      <w:r>
        <w:rPr>
          <w:rFonts w:ascii="Arial" w:hAnsi="Arial" w:cs="Arial"/>
          <w:color w:val="565656"/>
          <w:sz w:val="21"/>
          <w:szCs w:val="21"/>
        </w:rPr>
        <w:br/>
        <w:t>5.2. Приборы учета признаются расчетными после опломбирования уполномоченными представителями Товарищества.</w:t>
      </w:r>
      <w:r>
        <w:rPr>
          <w:rFonts w:ascii="Arial" w:hAnsi="Arial" w:cs="Arial"/>
          <w:color w:val="565656"/>
          <w:sz w:val="21"/>
          <w:szCs w:val="21"/>
        </w:rPr>
        <w:br/>
        <w:t xml:space="preserve">5.3. При первичном подключении Потребителя к сетям Товарищества, Товарищество с использованием материалов Потребителя обязано произвести подключение к линиям ЛЭП и опломбировку прибора учета (счетчика). Потребитель обязан обеспечить технические </w:t>
      </w:r>
      <w:r>
        <w:rPr>
          <w:rFonts w:ascii="Arial" w:hAnsi="Arial" w:cs="Arial"/>
          <w:color w:val="565656"/>
          <w:sz w:val="21"/>
          <w:szCs w:val="21"/>
        </w:rPr>
        <w:lastRenderedPageBreak/>
        <w:t>условия подключения, указанные в Приложении 1 к настоящему договору.</w:t>
      </w:r>
      <w:r>
        <w:rPr>
          <w:rFonts w:ascii="Arial" w:hAnsi="Arial" w:cs="Arial"/>
          <w:color w:val="565656"/>
          <w:sz w:val="21"/>
          <w:szCs w:val="21"/>
        </w:rPr>
        <w:br/>
        <w:t>Стоимость первичного подключения</w:t>
      </w:r>
      <w:r w:rsidR="001173A6">
        <w:rPr>
          <w:rFonts w:ascii="Arial" w:hAnsi="Arial" w:cs="Arial"/>
          <w:color w:val="565656"/>
          <w:sz w:val="21"/>
          <w:szCs w:val="21"/>
        </w:rPr>
        <w:t xml:space="preserve"> определяется на основании счета выставленного ОАО «</w:t>
      </w:r>
      <w:proofErr w:type="spellStart"/>
      <w:r w:rsidR="001173A6">
        <w:rPr>
          <w:rFonts w:ascii="Arial" w:hAnsi="Arial" w:cs="Arial"/>
          <w:color w:val="565656"/>
          <w:sz w:val="21"/>
          <w:szCs w:val="21"/>
        </w:rPr>
        <w:t>Мосэнергосбыт</w:t>
      </w:r>
      <w:proofErr w:type="spellEnd"/>
      <w:r w:rsidR="001173A6">
        <w:rPr>
          <w:rFonts w:ascii="Arial" w:hAnsi="Arial" w:cs="Arial"/>
          <w:color w:val="565656"/>
          <w:sz w:val="21"/>
          <w:szCs w:val="21"/>
        </w:rPr>
        <w:t>» на основании договора №30202908 от 29.11.2019 года</w:t>
      </w:r>
      <w:r>
        <w:rPr>
          <w:rFonts w:ascii="Arial" w:hAnsi="Arial" w:cs="Arial"/>
          <w:color w:val="565656"/>
          <w:sz w:val="21"/>
          <w:szCs w:val="21"/>
        </w:rPr>
        <w:t>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6. СРОК ДЕЙСТВИЯ ДОГОВОРА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6.1. Данный Договор заключен на неопределенный срок и действует с момента его подписания.</w:t>
      </w:r>
      <w:r>
        <w:rPr>
          <w:rFonts w:ascii="Arial" w:hAnsi="Arial" w:cs="Arial"/>
          <w:color w:val="565656"/>
          <w:sz w:val="21"/>
          <w:szCs w:val="21"/>
        </w:rPr>
        <w:br/>
        <w:t>6.2. Изменение тарифов в период действия Договора не требует его переоформления.</w:t>
      </w:r>
      <w:r>
        <w:rPr>
          <w:rFonts w:ascii="Arial" w:hAnsi="Arial" w:cs="Arial"/>
          <w:color w:val="565656"/>
          <w:sz w:val="21"/>
          <w:szCs w:val="21"/>
        </w:rPr>
        <w:br/>
        <w:t>6.3. Потребитель имеет право расторгнуть Договор в одностороннем порядке при условии полной оплаты использованной энергии и уведомления об этом Товарищества в письменной форме не менее чем за 20 дней.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7. ПРОЧИЕ УСЛОВИЯ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7.1. Споры сторон, связанные с заключением и исполнением настоящего Договора, разрешаются путем переговоров, а в случае не достижения Сторонами соглашения – спор разрешается в судебном порядке в соответствии с действующим законодательством.</w:t>
      </w:r>
      <w:r>
        <w:rPr>
          <w:rFonts w:ascii="Arial" w:hAnsi="Arial" w:cs="Arial"/>
          <w:color w:val="565656"/>
          <w:sz w:val="21"/>
          <w:szCs w:val="21"/>
        </w:rPr>
        <w:br/>
        <w:t>7.2. Расторжение настоящего Договора не освобождает Стороны от взаимных расчетов за электрическую энергию.</w:t>
      </w:r>
      <w:r>
        <w:rPr>
          <w:rFonts w:ascii="Arial" w:hAnsi="Arial" w:cs="Arial"/>
          <w:color w:val="565656"/>
          <w:sz w:val="21"/>
          <w:szCs w:val="21"/>
        </w:rPr>
        <w:br/>
        <w:t>7.3. Все изменения и дополнения к настоящему Договору считаются действительными, если они оформлены в письменном виде и подписаны сторонами. Все приложения к настоящему договору являются его неотъемлемой частью.</w:t>
      </w:r>
      <w:r>
        <w:rPr>
          <w:rFonts w:ascii="Arial" w:hAnsi="Arial" w:cs="Arial"/>
          <w:color w:val="565656"/>
          <w:sz w:val="21"/>
          <w:szCs w:val="21"/>
        </w:rPr>
        <w:br/>
        <w:t>7.4. Настоящий Договор составлен в двух экземплярах, имеющих одинаковую юридическую силу, по одному для каждой из сторон.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8. РЕКВИЗИТЫ СТОРОН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8.1. </w:t>
      </w:r>
      <w:r>
        <w:rPr>
          <w:rFonts w:ascii="Arial" w:hAnsi="Arial" w:cs="Arial"/>
          <w:color w:val="565656"/>
          <w:sz w:val="21"/>
          <w:szCs w:val="21"/>
        </w:rPr>
        <w:br/>
        <w:t>Председатель правления __________________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8.2. «Потребитель» ____________________________________________________________________________________________________________________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Приложение № 1 к договору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О возмещении затрат за потребляемую электрическую энергию №____</w:t>
      </w:r>
      <w:r>
        <w:rPr>
          <w:rFonts w:ascii="Arial" w:hAnsi="Arial" w:cs="Arial"/>
          <w:color w:val="565656"/>
          <w:sz w:val="21"/>
          <w:szCs w:val="21"/>
        </w:rPr>
        <w:br/>
        <w:t>Технические условия подключения Потребителя к электрическим сетям Товарищества.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 xml:space="preserve">1. Настоящие Технические условия разработаны в соответствии с главой 1.5. «Правил устройства электроустановок» и п. 2.11.16. «Правил технической эксплуатации </w:t>
      </w:r>
      <w:r>
        <w:rPr>
          <w:rFonts w:ascii="Arial" w:hAnsi="Arial" w:cs="Arial"/>
          <w:color w:val="565656"/>
          <w:sz w:val="21"/>
          <w:szCs w:val="21"/>
        </w:rPr>
        <w:lastRenderedPageBreak/>
        <w:t>электроустановок потребителей», п. 141. «Правил функционирования розничных рынков электрической энергии в переходной период реформирования электроэнергетики».</w:t>
      </w:r>
      <w:r>
        <w:rPr>
          <w:rFonts w:ascii="Arial" w:hAnsi="Arial" w:cs="Arial"/>
          <w:color w:val="565656"/>
          <w:sz w:val="21"/>
          <w:szCs w:val="21"/>
        </w:rPr>
        <w:br/>
        <w:t>2. Электроустановка должна быть смонтирована Потребителем в соответствии с требованиями действующих ПУЭ, ПТЭЭП, СНиП и других НТД.</w:t>
      </w:r>
      <w:r>
        <w:rPr>
          <w:rFonts w:ascii="Arial" w:hAnsi="Arial" w:cs="Arial"/>
          <w:color w:val="565656"/>
          <w:sz w:val="21"/>
          <w:szCs w:val="21"/>
        </w:rPr>
        <w:br/>
        <w:t>3. Требования к вводному проводу:</w:t>
      </w:r>
      <w:r>
        <w:rPr>
          <w:rFonts w:ascii="Arial" w:hAnsi="Arial" w:cs="Arial"/>
          <w:color w:val="565656"/>
          <w:sz w:val="21"/>
          <w:szCs w:val="21"/>
        </w:rPr>
        <w:br/>
        <w:t>3.1. ввод в постройку на садовом участке выполняется проводом СИП сечением не менее 16 мм и не более 25 мм (СИП-4-2х16 мм);</w:t>
      </w:r>
      <w:r>
        <w:rPr>
          <w:rFonts w:ascii="Arial" w:hAnsi="Arial" w:cs="Arial"/>
          <w:color w:val="565656"/>
          <w:sz w:val="21"/>
          <w:szCs w:val="21"/>
        </w:rPr>
        <w:br/>
        <w:t>3.2. вводной провод не должен иметь разрывов от опоры ВЛ до прибора учета;</w:t>
      </w:r>
      <w:r>
        <w:rPr>
          <w:rFonts w:ascii="Arial" w:hAnsi="Arial" w:cs="Arial"/>
          <w:color w:val="565656"/>
          <w:sz w:val="21"/>
          <w:szCs w:val="21"/>
        </w:rPr>
        <w:br/>
        <w:t>3.3. вводной провод должен крепиться к опоре ВЛ с помощью анкерного зажима (болтового либо клинового).</w:t>
      </w:r>
      <w:r>
        <w:rPr>
          <w:rFonts w:ascii="Arial" w:hAnsi="Arial" w:cs="Arial"/>
          <w:color w:val="565656"/>
          <w:sz w:val="21"/>
          <w:szCs w:val="21"/>
        </w:rPr>
        <w:br/>
        <w:t>3.4. вводной провод должен крепиться к фасаду постройки с помощью анкерного зажима;</w:t>
      </w:r>
      <w:r>
        <w:rPr>
          <w:rFonts w:ascii="Arial" w:hAnsi="Arial" w:cs="Arial"/>
          <w:color w:val="565656"/>
          <w:sz w:val="21"/>
          <w:szCs w:val="21"/>
        </w:rPr>
        <w:br/>
        <w:t>3.5. электрическое соединение вводного провода с проводами ВЛ должно осуществляться с помощью соединительных прокалывающих зажимов;</w:t>
      </w:r>
      <w:r>
        <w:rPr>
          <w:rFonts w:ascii="Arial" w:hAnsi="Arial" w:cs="Arial"/>
          <w:color w:val="565656"/>
          <w:sz w:val="21"/>
          <w:szCs w:val="21"/>
        </w:rPr>
        <w:br/>
        <w:t xml:space="preserve">3.6. вводной провод, проходящий по материалам постройки садового участка должен прокладываться в ПВХ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гофротрубе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либо ПВХ кабель канале;</w:t>
      </w:r>
      <w:r>
        <w:rPr>
          <w:rFonts w:ascii="Arial" w:hAnsi="Arial" w:cs="Arial"/>
          <w:color w:val="565656"/>
          <w:sz w:val="21"/>
          <w:szCs w:val="21"/>
        </w:rPr>
        <w:br/>
        <w:t>3.7. вводной провод, проходящий по конструкциям, стенам, потолкам и полам построек должен быть закреплен крепежом, соответствующим способу прокладки провода;</w:t>
      </w:r>
      <w:r>
        <w:rPr>
          <w:rFonts w:ascii="Arial" w:hAnsi="Arial" w:cs="Arial"/>
          <w:color w:val="565656"/>
          <w:sz w:val="21"/>
          <w:szCs w:val="21"/>
        </w:rPr>
        <w:br/>
        <w:t>3.8. вводной провод должен крепиться к постройке на высоте не менее 3500 мм от уровня земли. При недостаточности высоты постройки необходимо выполнить стойку, увеличивающую габарит;</w:t>
      </w:r>
      <w:r>
        <w:rPr>
          <w:rFonts w:ascii="Arial" w:hAnsi="Arial" w:cs="Arial"/>
          <w:color w:val="565656"/>
          <w:sz w:val="21"/>
          <w:szCs w:val="21"/>
        </w:rPr>
        <w:br/>
        <w:t>4. Требования к ВРУ (распределительному щитку):</w:t>
      </w:r>
      <w:r>
        <w:rPr>
          <w:rFonts w:ascii="Arial" w:hAnsi="Arial" w:cs="Arial"/>
          <w:color w:val="565656"/>
          <w:sz w:val="21"/>
          <w:szCs w:val="21"/>
        </w:rPr>
        <w:br/>
        <w:t>4.1. распределительный щиток должен быть заводского изготовления и полностью адаптирован к применению современных коммутационных аппаратов и средств учета;</w:t>
      </w:r>
      <w:r>
        <w:rPr>
          <w:rFonts w:ascii="Arial" w:hAnsi="Arial" w:cs="Arial"/>
          <w:color w:val="565656"/>
          <w:sz w:val="21"/>
          <w:szCs w:val="21"/>
        </w:rPr>
        <w:br/>
        <w:t>4.2. распределительный щиток должен располагаться в удобном для обслуживания месте на высоте 0,8-1,7 м от уровня пола.</w:t>
      </w:r>
      <w:r>
        <w:rPr>
          <w:rFonts w:ascii="Arial" w:hAnsi="Arial" w:cs="Arial"/>
          <w:color w:val="565656"/>
          <w:sz w:val="21"/>
          <w:szCs w:val="21"/>
        </w:rPr>
        <w:br/>
        <w:t>5. Требования к прибору учета (счетчику):</w:t>
      </w:r>
      <w:r>
        <w:rPr>
          <w:rFonts w:ascii="Arial" w:hAnsi="Arial" w:cs="Arial"/>
          <w:color w:val="565656"/>
          <w:sz w:val="21"/>
          <w:szCs w:val="21"/>
        </w:rPr>
        <w:br/>
        <w:t>5.1. на садовом участке должен быть установлен счетчик потребления активной электроэнергии;</w:t>
      </w:r>
      <w:r>
        <w:rPr>
          <w:rFonts w:ascii="Arial" w:hAnsi="Arial" w:cs="Arial"/>
          <w:color w:val="565656"/>
          <w:sz w:val="21"/>
          <w:szCs w:val="21"/>
        </w:rPr>
        <w:br/>
        <w:t>5.2. счетчик должен быть смонтирован вне помещения садового участка, в доступном для представителей Товарищества месте;</w:t>
      </w:r>
      <w:r>
        <w:rPr>
          <w:rFonts w:ascii="Arial" w:hAnsi="Arial" w:cs="Arial"/>
          <w:color w:val="565656"/>
          <w:sz w:val="21"/>
          <w:szCs w:val="21"/>
        </w:rPr>
        <w:br/>
        <w:t>5.3. счетчик должен быть внесен в единый государственный реестр средств измерений Российской Федерации;</w:t>
      </w:r>
      <w:r>
        <w:rPr>
          <w:rFonts w:ascii="Arial" w:hAnsi="Arial" w:cs="Arial"/>
          <w:color w:val="565656"/>
          <w:sz w:val="21"/>
          <w:szCs w:val="21"/>
        </w:rPr>
        <w:br/>
        <w:t>5.4. счетчик должен иметь класс точности измерений «1»;</w:t>
      </w:r>
      <w:r>
        <w:rPr>
          <w:rFonts w:ascii="Arial" w:hAnsi="Arial" w:cs="Arial"/>
          <w:color w:val="565656"/>
          <w:sz w:val="21"/>
          <w:szCs w:val="21"/>
        </w:rPr>
        <w:br/>
        <w:t>5.5. счетчик должен быть электронным.</w:t>
      </w:r>
      <w:r>
        <w:rPr>
          <w:rFonts w:ascii="Arial" w:hAnsi="Arial" w:cs="Arial"/>
          <w:color w:val="565656"/>
          <w:sz w:val="21"/>
          <w:szCs w:val="21"/>
        </w:rPr>
        <w:br/>
        <w:t>6. Требования к коммутационным аппаратам:</w:t>
      </w:r>
      <w:r>
        <w:rPr>
          <w:rFonts w:ascii="Arial" w:hAnsi="Arial" w:cs="Arial"/>
          <w:color w:val="565656"/>
          <w:sz w:val="21"/>
          <w:szCs w:val="21"/>
        </w:rPr>
        <w:br/>
        <w:t>6.1. в качестве коммутационных защищающих аппаратов необходимо применять автоматические выключатели модульного исполнения шириной 17,5 мм, устанавливаемые на DIN-рейку;</w:t>
      </w:r>
      <w:r>
        <w:rPr>
          <w:rFonts w:ascii="Arial" w:hAnsi="Arial" w:cs="Arial"/>
          <w:color w:val="565656"/>
          <w:sz w:val="21"/>
          <w:szCs w:val="21"/>
        </w:rPr>
        <w:br/>
        <w:t>6.2. максимальный рабочий ток автоматических выключателей не должен превышать 16 А;</w:t>
      </w:r>
      <w:r>
        <w:rPr>
          <w:rFonts w:ascii="Arial" w:hAnsi="Arial" w:cs="Arial"/>
          <w:color w:val="565656"/>
          <w:sz w:val="21"/>
          <w:szCs w:val="21"/>
        </w:rPr>
        <w:br/>
        <w:t>6.3. во вновь построенных реконструированных строениях должны быть установлены устройства защитного отключения (УЗО);</w:t>
      </w:r>
      <w:r>
        <w:rPr>
          <w:rFonts w:ascii="Arial" w:hAnsi="Arial" w:cs="Arial"/>
          <w:color w:val="565656"/>
          <w:sz w:val="21"/>
          <w:szCs w:val="21"/>
        </w:rPr>
        <w:br/>
        <w:t xml:space="preserve">6.4. на вводе в распределительный считок устанавливается УЗО с параметрами срабатывания на ток утечки 300 мА, на отходящих группах, питающих влажные, пожароопасные помещения и отдельные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электроприемники</w:t>
      </w:r>
      <w:proofErr w:type="spellEnd"/>
      <w:r>
        <w:rPr>
          <w:rFonts w:ascii="Arial" w:hAnsi="Arial" w:cs="Arial"/>
          <w:color w:val="565656"/>
          <w:sz w:val="21"/>
          <w:szCs w:val="21"/>
        </w:rPr>
        <w:t>, должны быть установлены УЗО с параметрами срабатывания на ток утечки 30 мА;</w:t>
      </w:r>
      <w:r>
        <w:rPr>
          <w:rFonts w:ascii="Arial" w:hAnsi="Arial" w:cs="Arial"/>
          <w:color w:val="565656"/>
          <w:sz w:val="21"/>
          <w:szCs w:val="21"/>
        </w:rPr>
        <w:br/>
        <w:t xml:space="preserve">6.5. вместо УЗО и автоматического выключателя на вводе в распределительный щиток может быть установлен </w:t>
      </w:r>
      <w:proofErr w:type="spellStart"/>
      <w:r>
        <w:rPr>
          <w:rFonts w:ascii="Arial" w:hAnsi="Arial" w:cs="Arial"/>
          <w:color w:val="565656"/>
          <w:sz w:val="21"/>
          <w:szCs w:val="21"/>
        </w:rPr>
        <w:t>диффавтомат</w:t>
      </w:r>
      <w:proofErr w:type="spellEnd"/>
      <w:r>
        <w:rPr>
          <w:rFonts w:ascii="Arial" w:hAnsi="Arial" w:cs="Arial"/>
          <w:color w:val="565656"/>
          <w:sz w:val="21"/>
          <w:szCs w:val="21"/>
        </w:rPr>
        <w:t>.</w:t>
      </w:r>
      <w:r>
        <w:rPr>
          <w:rFonts w:ascii="Arial" w:hAnsi="Arial" w:cs="Arial"/>
          <w:color w:val="565656"/>
          <w:sz w:val="21"/>
          <w:szCs w:val="21"/>
        </w:rPr>
        <w:br/>
        <w:t>7. Требования к внутренним сетям электроосвещения и силового электрооборудования (внутренняя сеть):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lastRenderedPageBreak/>
        <w:t>7.1. внутренняя сеть должна соответствовать требованиям ПУЭ, ПТЭЭП, СНиП и других НТД;</w:t>
      </w:r>
      <w:r>
        <w:rPr>
          <w:rFonts w:ascii="Arial" w:hAnsi="Arial" w:cs="Arial"/>
          <w:color w:val="565656"/>
          <w:sz w:val="21"/>
          <w:szCs w:val="21"/>
        </w:rPr>
        <w:br/>
        <w:t>7.2. провода внутренней сети должны иметь двойную изоляцию.</w:t>
      </w:r>
      <w:r>
        <w:rPr>
          <w:rFonts w:ascii="Arial" w:hAnsi="Arial" w:cs="Arial"/>
          <w:color w:val="565656"/>
          <w:sz w:val="21"/>
          <w:szCs w:val="21"/>
        </w:rPr>
        <w:br/>
        <w:t>8. Требования к заземлениям:</w:t>
      </w:r>
      <w:r>
        <w:rPr>
          <w:rFonts w:ascii="Arial" w:hAnsi="Arial" w:cs="Arial"/>
          <w:color w:val="565656"/>
          <w:sz w:val="21"/>
          <w:szCs w:val="21"/>
        </w:rPr>
        <w:br/>
        <w:t>8.1. контур заземления должен быть выполнен из металлических уголков с габаритами 45х45х3 длиной 2 м, соединенных между собой полосой 3х40;</w:t>
      </w:r>
      <w:r>
        <w:rPr>
          <w:rFonts w:ascii="Arial" w:hAnsi="Arial" w:cs="Arial"/>
          <w:color w:val="565656"/>
          <w:sz w:val="21"/>
          <w:szCs w:val="21"/>
        </w:rPr>
        <w:br/>
        <w:t>8.2. контур заземления не должен иметь сопротивление более 30 Ом в любое время года;</w:t>
      </w:r>
      <w:r>
        <w:rPr>
          <w:rFonts w:ascii="Arial" w:hAnsi="Arial" w:cs="Arial"/>
          <w:color w:val="565656"/>
          <w:sz w:val="21"/>
          <w:szCs w:val="21"/>
        </w:rPr>
        <w:br/>
        <w:t>8.3. контур заземления должен иметь только сварные соединения между горизонтальными и вертикальными электродами и болтовое соединение с проводником, идущим к распределительному щитку.</w:t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</w:r>
      <w:r>
        <w:rPr>
          <w:rFonts w:ascii="Arial" w:hAnsi="Arial" w:cs="Arial"/>
          <w:color w:val="565656"/>
          <w:sz w:val="21"/>
          <w:szCs w:val="21"/>
        </w:rPr>
        <w:br/>
        <w:t>Товарищество _____________________ Потребитель ___________________________</w:t>
      </w:r>
    </w:p>
    <w:p w:rsidR="00F152AF" w:rsidRDefault="00F152AF"/>
    <w:sectPr w:rsidR="00F1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F"/>
    <w:rsid w:val="001173A6"/>
    <w:rsid w:val="005C292B"/>
    <w:rsid w:val="00776DEA"/>
    <w:rsid w:val="007F5B8B"/>
    <w:rsid w:val="00D262F5"/>
    <w:rsid w:val="00D92680"/>
    <w:rsid w:val="00EA506A"/>
    <w:rsid w:val="00F152AF"/>
    <w:rsid w:val="00FA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499C-709D-450B-A1C0-994615F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sinanianc@outlook.com</dc:creator>
  <cp:keywords/>
  <dc:description/>
  <cp:lastModifiedBy>Оля</cp:lastModifiedBy>
  <cp:revision>2</cp:revision>
  <dcterms:created xsi:type="dcterms:W3CDTF">2019-03-31T16:39:00Z</dcterms:created>
  <dcterms:modified xsi:type="dcterms:W3CDTF">2019-03-31T16:39:00Z</dcterms:modified>
</cp:coreProperties>
</file>